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4E" w:rsidRDefault="0046754E" w:rsidP="0046754E"/>
    <w:p w:rsidR="0046754E" w:rsidRDefault="0046754E" w:rsidP="0046754E">
      <w:pPr>
        <w:outlineLvl w:val="0"/>
        <w:rPr>
          <w:rFonts w:ascii="Impact" w:hAnsi="Impact" w:cs="Arial"/>
          <w:b/>
          <w:bCs/>
          <w:color w:val="0000FF"/>
          <w:sz w:val="72"/>
          <w:szCs w:val="72"/>
        </w:rPr>
      </w:pPr>
      <w:r>
        <w:rPr>
          <w:rFonts w:ascii="Impact" w:hAnsi="Impact" w:cs="Arial"/>
          <w:b/>
          <w:bCs/>
          <w:color w:val="0000FF"/>
          <w:sz w:val="72"/>
          <w:szCs w:val="72"/>
        </w:rPr>
        <w:t>Boilerplate</w:t>
      </w:r>
    </w:p>
    <w:p w:rsidR="0046754E" w:rsidRDefault="0046754E" w:rsidP="0046754E">
      <w:pPr>
        <w:rPr>
          <w:rFonts w:ascii="Times New Roman" w:hAnsi="Times New Roman" w:cs="Times New Roman"/>
          <w:sz w:val="24"/>
          <w:szCs w:val="24"/>
        </w:rPr>
      </w:pPr>
    </w:p>
    <w:p w:rsidR="0046754E" w:rsidRDefault="0046754E" w:rsidP="0046754E">
      <w:pPr>
        <w:keepNext/>
        <w:spacing w:before="240" w:after="60"/>
        <w:outlineLvl w:val="2"/>
        <w:rPr>
          <w:rFonts w:ascii="Tahoma" w:hAnsi="Tahoma" w:cs="Tahoma"/>
          <w:b/>
          <w:bCs/>
          <w:color w:val="0000CC"/>
          <w:sz w:val="20"/>
          <w:szCs w:val="20"/>
        </w:rPr>
      </w:pPr>
      <w:r>
        <w:rPr>
          <w:rFonts w:ascii="Tahoma" w:hAnsi="Tahoma" w:cs="Tahoma"/>
          <w:b/>
          <w:bCs/>
          <w:color w:val="0000CC"/>
          <w:sz w:val="20"/>
          <w:szCs w:val="20"/>
        </w:rPr>
        <w:t>Purpose</w:t>
      </w:r>
    </w:p>
    <w:p w:rsidR="0046754E" w:rsidRDefault="0046754E" w:rsidP="0046754E">
      <w:pPr>
        <w:widowControl w:val="0"/>
        <w:numPr>
          <w:ilvl w:val="0"/>
          <w:numId w:val="17"/>
        </w:numPr>
        <w:spacing w:after="120" w:line="240" w:lineRule="auto"/>
        <w:rPr>
          <w:rFonts w:ascii="Times New Roman" w:hAnsi="Times New Roman" w:cs="Times New Roman"/>
          <w:color w:val="0000FF"/>
          <w:sz w:val="24"/>
          <w:szCs w:val="24"/>
        </w:rPr>
      </w:pPr>
      <w:r>
        <w:rPr>
          <w:color w:val="0000FF"/>
        </w:rPr>
        <w:t>This is a “template” to be used as a “starting point” for the sake of helping you develop your own IT Governance Program.</w:t>
      </w:r>
    </w:p>
    <w:p w:rsidR="0046754E" w:rsidRDefault="0046754E" w:rsidP="0046754E">
      <w:pPr>
        <w:keepNext/>
        <w:spacing w:before="240" w:after="60"/>
        <w:outlineLvl w:val="2"/>
        <w:rPr>
          <w:rFonts w:ascii="Tahoma" w:hAnsi="Tahoma" w:cs="Tahoma"/>
          <w:b/>
          <w:bCs/>
          <w:color w:val="0000CC"/>
          <w:sz w:val="20"/>
          <w:szCs w:val="20"/>
        </w:rPr>
      </w:pPr>
      <w:r>
        <w:rPr>
          <w:rFonts w:ascii="Tahoma" w:hAnsi="Tahoma" w:cs="Tahoma"/>
          <w:b/>
          <w:bCs/>
          <w:color w:val="0000CC"/>
          <w:sz w:val="20"/>
          <w:szCs w:val="20"/>
        </w:rPr>
        <w:t>Copyright / Permission to Use</w:t>
      </w:r>
    </w:p>
    <w:p w:rsidR="0046754E" w:rsidRDefault="0046754E" w:rsidP="0046754E">
      <w:pPr>
        <w:widowControl w:val="0"/>
        <w:numPr>
          <w:ilvl w:val="0"/>
          <w:numId w:val="18"/>
        </w:numPr>
        <w:spacing w:after="120" w:line="240" w:lineRule="auto"/>
        <w:rPr>
          <w:rFonts w:ascii="Times New Roman" w:hAnsi="Times New Roman" w:cs="Times New Roman"/>
          <w:color w:val="0000FF"/>
          <w:sz w:val="24"/>
          <w:szCs w:val="24"/>
        </w:rPr>
      </w:pPr>
      <w:r>
        <w:rPr>
          <w:color w:val="0000FF"/>
        </w:rPr>
        <w:t xml:space="preserve">Permission to use this document is conditional </w:t>
      </w:r>
      <w:r>
        <w:rPr>
          <w:color w:val="0000CC"/>
        </w:rPr>
        <w:t xml:space="preserve">upon you receiving this template directly from an </w:t>
      </w:r>
      <w:r>
        <w:rPr>
          <w:rFonts w:ascii="Tahoma" w:hAnsi="Tahoma" w:cs="Tahoma"/>
          <w:b/>
          <w:color w:val="0000FF"/>
          <w:sz w:val="20"/>
          <w:szCs w:val="20"/>
        </w:rPr>
        <w:t>i</w:t>
      </w:r>
      <w:r>
        <w:rPr>
          <w:rFonts w:ascii="Tahoma" w:hAnsi="Tahoma" w:cs="Tahoma"/>
          <w:b/>
          <w:color w:val="000000"/>
          <w:sz w:val="20"/>
          <w:szCs w:val="20"/>
        </w:rPr>
        <w:t>nfo</w:t>
      </w:r>
      <w:r>
        <w:rPr>
          <w:rFonts w:ascii="Tahoma" w:hAnsi="Tahoma" w:cs="Tahoma"/>
          <w:b/>
          <w:color w:val="0000FF"/>
          <w:sz w:val="20"/>
          <w:szCs w:val="20"/>
        </w:rPr>
        <w:t>t</w:t>
      </w:r>
      <w:r>
        <w:rPr>
          <w:rFonts w:ascii="Tahoma" w:hAnsi="Tahoma" w:cs="Tahoma"/>
          <w:b/>
          <w:color w:val="000000"/>
          <w:sz w:val="20"/>
          <w:szCs w:val="20"/>
        </w:rPr>
        <w:t>ex</w:t>
      </w:r>
      <w:r>
        <w:rPr>
          <w:color w:val="0000CC"/>
        </w:rPr>
        <w:t xml:space="preserve"> consultant, </w:t>
      </w:r>
      <w:r>
        <w:rPr>
          <w:rFonts w:ascii="Tahoma" w:hAnsi="Tahoma" w:cs="Tahoma"/>
          <w:b/>
          <w:color w:val="0000FF"/>
          <w:sz w:val="20"/>
          <w:szCs w:val="20"/>
        </w:rPr>
        <w:t>i</w:t>
      </w:r>
      <w:r>
        <w:rPr>
          <w:rFonts w:ascii="Tahoma" w:hAnsi="Tahoma" w:cs="Tahoma"/>
          <w:b/>
          <w:color w:val="000000"/>
          <w:sz w:val="20"/>
          <w:szCs w:val="20"/>
        </w:rPr>
        <w:t>nfo</w:t>
      </w:r>
      <w:r>
        <w:rPr>
          <w:rFonts w:ascii="Tahoma" w:hAnsi="Tahoma" w:cs="Tahoma"/>
          <w:b/>
          <w:color w:val="0000FF"/>
          <w:sz w:val="20"/>
          <w:szCs w:val="20"/>
        </w:rPr>
        <w:t>t</w:t>
      </w:r>
      <w:r>
        <w:rPr>
          <w:rFonts w:ascii="Tahoma" w:hAnsi="Tahoma" w:cs="Tahoma"/>
          <w:b/>
          <w:color w:val="000000"/>
          <w:sz w:val="20"/>
          <w:szCs w:val="20"/>
        </w:rPr>
        <w:t>ex</w:t>
      </w:r>
      <w:r>
        <w:rPr>
          <w:color w:val="0000CC"/>
        </w:rPr>
        <w:t xml:space="preserve"> website or e-commerce site, or an </w:t>
      </w:r>
      <w:r>
        <w:rPr>
          <w:rFonts w:ascii="Tahoma" w:hAnsi="Tahoma" w:cs="Tahoma"/>
          <w:b/>
          <w:color w:val="0000FF"/>
          <w:sz w:val="20"/>
          <w:szCs w:val="20"/>
        </w:rPr>
        <w:t>i</w:t>
      </w:r>
      <w:r>
        <w:rPr>
          <w:rFonts w:ascii="Tahoma" w:hAnsi="Tahoma" w:cs="Tahoma"/>
          <w:b/>
          <w:color w:val="000000"/>
          <w:sz w:val="20"/>
          <w:szCs w:val="20"/>
        </w:rPr>
        <w:t>nfo</w:t>
      </w:r>
      <w:r>
        <w:rPr>
          <w:rFonts w:ascii="Tahoma" w:hAnsi="Tahoma" w:cs="Tahoma"/>
          <w:b/>
          <w:color w:val="0000FF"/>
          <w:sz w:val="20"/>
          <w:szCs w:val="20"/>
        </w:rPr>
        <w:t>t</w:t>
      </w:r>
      <w:r>
        <w:rPr>
          <w:rFonts w:ascii="Tahoma" w:hAnsi="Tahoma" w:cs="Tahoma"/>
          <w:b/>
          <w:color w:val="000000"/>
          <w:sz w:val="20"/>
          <w:szCs w:val="20"/>
        </w:rPr>
        <w:t>ex</w:t>
      </w:r>
      <w:r>
        <w:rPr>
          <w:color w:val="0000CC"/>
        </w:rPr>
        <w:t xml:space="preserve"> workshop / training presentation.</w:t>
      </w:r>
    </w:p>
    <w:p w:rsidR="0046754E" w:rsidRDefault="0046754E" w:rsidP="0046754E">
      <w:pPr>
        <w:widowControl w:val="0"/>
        <w:numPr>
          <w:ilvl w:val="0"/>
          <w:numId w:val="17"/>
        </w:numPr>
        <w:spacing w:after="120" w:line="240" w:lineRule="auto"/>
        <w:rPr>
          <w:color w:val="0000FF"/>
        </w:rPr>
      </w:pPr>
      <w:r>
        <w:rPr>
          <w:color w:val="0000FF"/>
        </w:rPr>
        <w:t xml:space="preserve">By using this template either in its entirety or any portion thereof, you acknowledge that you agree to the terms of use as dictated in the “Transfer of Copyright Agreement” located at </w:t>
      </w:r>
      <w:r>
        <w:rPr>
          <w:color w:val="0000FF"/>
          <w:u w:val="single"/>
        </w:rPr>
        <w:t>copyright.</w:t>
      </w:r>
      <w:r>
        <w:rPr>
          <w:rFonts w:ascii="Tahoma" w:hAnsi="Tahoma" w:cs="Tahoma"/>
          <w:b/>
          <w:color w:val="0000FF"/>
          <w:sz w:val="20"/>
          <w:szCs w:val="20"/>
          <w:u w:val="single"/>
        </w:rPr>
        <w:t>i</w:t>
      </w:r>
      <w:r>
        <w:rPr>
          <w:rFonts w:ascii="Tahoma" w:hAnsi="Tahoma" w:cs="Tahoma"/>
          <w:b/>
          <w:color w:val="000000"/>
          <w:sz w:val="20"/>
          <w:szCs w:val="20"/>
          <w:u w:val="single"/>
        </w:rPr>
        <w:t>nfo</w:t>
      </w:r>
      <w:r>
        <w:rPr>
          <w:rFonts w:ascii="Tahoma" w:hAnsi="Tahoma" w:cs="Tahoma"/>
          <w:b/>
          <w:color w:val="0000FF"/>
          <w:sz w:val="20"/>
          <w:szCs w:val="20"/>
          <w:u w:val="single"/>
        </w:rPr>
        <w:t>t</w:t>
      </w:r>
      <w:r>
        <w:rPr>
          <w:rFonts w:ascii="Tahoma" w:hAnsi="Tahoma" w:cs="Tahoma"/>
          <w:b/>
          <w:color w:val="000000"/>
          <w:sz w:val="20"/>
          <w:szCs w:val="20"/>
          <w:u w:val="single"/>
        </w:rPr>
        <w:t>ex</w:t>
      </w:r>
      <w:r>
        <w:rPr>
          <w:color w:val="0000FF"/>
          <w:u w:val="single"/>
        </w:rPr>
        <w:t>.com</w:t>
      </w:r>
      <w:r>
        <w:rPr>
          <w:color w:val="0000FF"/>
        </w:rPr>
        <w:t xml:space="preserve">.  This agreement establishes that when you customize this template to your specific needs, your organization may have copyright of the customized document.  However, </w:t>
      </w:r>
      <w:r>
        <w:rPr>
          <w:rFonts w:ascii="Tahoma" w:hAnsi="Tahoma" w:cs="Tahoma"/>
          <w:b/>
          <w:color w:val="0000FF"/>
          <w:sz w:val="20"/>
          <w:szCs w:val="20"/>
        </w:rPr>
        <w:t>i</w:t>
      </w:r>
      <w:r>
        <w:rPr>
          <w:rFonts w:ascii="Tahoma" w:hAnsi="Tahoma" w:cs="Tahoma"/>
          <w:b/>
          <w:color w:val="000000"/>
          <w:sz w:val="20"/>
          <w:szCs w:val="20"/>
        </w:rPr>
        <w:t>nfo</w:t>
      </w:r>
      <w:r>
        <w:rPr>
          <w:rFonts w:ascii="Tahoma" w:hAnsi="Tahoma" w:cs="Tahoma"/>
          <w:b/>
          <w:color w:val="0000FF"/>
          <w:sz w:val="20"/>
          <w:szCs w:val="20"/>
        </w:rPr>
        <w:t>t</w:t>
      </w:r>
      <w:r>
        <w:rPr>
          <w:rFonts w:ascii="Tahoma" w:hAnsi="Tahoma" w:cs="Tahoma"/>
          <w:b/>
          <w:color w:val="000000"/>
          <w:sz w:val="20"/>
          <w:szCs w:val="20"/>
        </w:rPr>
        <w:t>ex</w:t>
      </w:r>
      <w:r>
        <w:rPr>
          <w:color w:val="0000FF"/>
        </w:rPr>
        <w:t xml:space="preserve"> retains copyright to the template.  This agreement also establishes that you will not share this or any other template with third parties other than auditors and examiners.  You may not transfer ownership of the customized documents to any other organization without the express written permission of </w:t>
      </w:r>
      <w:r>
        <w:rPr>
          <w:rFonts w:ascii="Tahoma" w:hAnsi="Tahoma" w:cs="Tahoma"/>
          <w:b/>
          <w:color w:val="0000FF"/>
          <w:sz w:val="20"/>
          <w:szCs w:val="20"/>
        </w:rPr>
        <w:t>i</w:t>
      </w:r>
      <w:r>
        <w:rPr>
          <w:rFonts w:ascii="Tahoma" w:hAnsi="Tahoma" w:cs="Tahoma"/>
          <w:b/>
          <w:color w:val="000000"/>
          <w:sz w:val="20"/>
          <w:szCs w:val="20"/>
        </w:rPr>
        <w:t>nfo</w:t>
      </w:r>
      <w:r>
        <w:rPr>
          <w:rFonts w:ascii="Tahoma" w:hAnsi="Tahoma" w:cs="Tahoma"/>
          <w:b/>
          <w:color w:val="0000FF"/>
          <w:sz w:val="20"/>
          <w:szCs w:val="20"/>
        </w:rPr>
        <w:t>t</w:t>
      </w:r>
      <w:r>
        <w:rPr>
          <w:rFonts w:ascii="Tahoma" w:hAnsi="Tahoma" w:cs="Tahoma"/>
          <w:b/>
          <w:color w:val="000000"/>
          <w:sz w:val="20"/>
          <w:szCs w:val="20"/>
        </w:rPr>
        <w:t>ex</w:t>
      </w:r>
      <w:r>
        <w:rPr>
          <w:color w:val="0000FF"/>
        </w:rPr>
        <w:t>.</w:t>
      </w:r>
    </w:p>
    <w:p w:rsidR="0046754E" w:rsidRDefault="0046754E" w:rsidP="0046754E">
      <w:pPr>
        <w:keepNext/>
        <w:spacing w:before="240" w:after="60"/>
        <w:outlineLvl w:val="2"/>
        <w:rPr>
          <w:rFonts w:ascii="Tahoma" w:hAnsi="Tahoma" w:cs="Tahoma"/>
          <w:b/>
          <w:bCs/>
          <w:color w:val="0000CC"/>
          <w:sz w:val="20"/>
          <w:szCs w:val="20"/>
        </w:rPr>
      </w:pPr>
      <w:r>
        <w:rPr>
          <w:rFonts w:ascii="Tahoma" w:hAnsi="Tahoma" w:cs="Tahoma"/>
          <w:b/>
          <w:bCs/>
          <w:color w:val="0000CC"/>
          <w:sz w:val="20"/>
          <w:szCs w:val="20"/>
        </w:rPr>
        <w:t>Instructions</w:t>
      </w:r>
    </w:p>
    <w:p w:rsidR="0046754E" w:rsidRDefault="0046754E" w:rsidP="0046754E">
      <w:pPr>
        <w:widowControl w:val="0"/>
        <w:numPr>
          <w:ilvl w:val="0"/>
          <w:numId w:val="17"/>
        </w:numPr>
        <w:spacing w:after="120" w:line="240" w:lineRule="auto"/>
        <w:rPr>
          <w:rFonts w:ascii="Times New Roman" w:hAnsi="Times New Roman" w:cs="Times New Roman"/>
          <w:color w:val="0000FF"/>
          <w:sz w:val="24"/>
          <w:szCs w:val="24"/>
        </w:rPr>
      </w:pPr>
      <w:r>
        <w:rPr>
          <w:color w:val="0000FF"/>
        </w:rPr>
        <w:t>Make sure to read through the template carefully as not all situations will pertain to your organization.  However, to assist you in customizing the document to your specific needs, we have attempted to color code areas that will need your special attention.  Color coding is as follows:</w:t>
      </w:r>
    </w:p>
    <w:p w:rsidR="0046754E" w:rsidRDefault="0046754E" w:rsidP="0046754E">
      <w:pPr>
        <w:widowControl w:val="0"/>
        <w:numPr>
          <w:ilvl w:val="1"/>
          <w:numId w:val="17"/>
        </w:numPr>
        <w:spacing w:after="120" w:line="240" w:lineRule="auto"/>
        <w:rPr>
          <w:color w:val="0000FF"/>
        </w:rPr>
      </w:pPr>
      <w:r>
        <w:rPr>
          <w:color w:val="0000FF"/>
        </w:rPr>
        <w:t xml:space="preserve">All areas needing customization and/or consideration are in </w:t>
      </w:r>
      <w:r>
        <w:rPr>
          <w:rFonts w:ascii="Tahoma" w:hAnsi="Tahoma" w:cs="Tahoma"/>
          <w:b/>
          <w:color w:val="FF0000"/>
          <w:sz w:val="20"/>
          <w:szCs w:val="20"/>
        </w:rPr>
        <w:t>red</w:t>
      </w:r>
      <w:r>
        <w:rPr>
          <w:color w:val="0000FF"/>
        </w:rPr>
        <w:t xml:space="preserve">.    </w:t>
      </w:r>
    </w:p>
    <w:p w:rsidR="0046754E" w:rsidRDefault="0046754E" w:rsidP="0046754E">
      <w:pPr>
        <w:widowControl w:val="0"/>
        <w:numPr>
          <w:ilvl w:val="1"/>
          <w:numId w:val="17"/>
        </w:numPr>
        <w:spacing w:after="120" w:line="240" w:lineRule="auto"/>
        <w:rPr>
          <w:color w:val="0000FF"/>
        </w:rPr>
      </w:pPr>
      <w:r>
        <w:rPr>
          <w:color w:val="0000FF"/>
        </w:rPr>
        <w:t xml:space="preserve">Sections that are in </w:t>
      </w:r>
      <w:r>
        <w:rPr>
          <w:rFonts w:ascii="Tahoma" w:hAnsi="Tahoma" w:cs="Tahoma"/>
          <w:b/>
          <w:color w:val="964B00"/>
          <w:sz w:val="20"/>
          <w:szCs w:val="20"/>
        </w:rPr>
        <w:t xml:space="preserve">brown </w:t>
      </w:r>
      <w:r>
        <w:rPr>
          <w:color w:val="0000FF"/>
        </w:rPr>
        <w:t>are optional sections according to our definition of best practices.  These sections may be removed if they do not match your needs.</w:t>
      </w:r>
    </w:p>
    <w:p w:rsidR="0046754E" w:rsidRDefault="0046754E" w:rsidP="0046754E">
      <w:pPr>
        <w:widowControl w:val="0"/>
        <w:numPr>
          <w:ilvl w:val="1"/>
          <w:numId w:val="17"/>
        </w:numPr>
        <w:spacing w:after="120" w:line="240" w:lineRule="auto"/>
        <w:rPr>
          <w:color w:val="0000FF"/>
        </w:rPr>
      </w:pPr>
      <w:r>
        <w:rPr>
          <w:color w:val="0000FF"/>
        </w:rPr>
        <w:t xml:space="preserve">Sections in </w:t>
      </w:r>
      <w:r>
        <w:rPr>
          <w:rFonts w:ascii="Tahoma" w:hAnsi="Tahoma" w:cs="Tahoma"/>
          <w:b/>
          <w:color w:val="0000CC"/>
          <w:sz w:val="20"/>
          <w:szCs w:val="20"/>
        </w:rPr>
        <w:t>blue</w:t>
      </w:r>
      <w:r>
        <w:rPr>
          <w:color w:val="0000FF"/>
        </w:rPr>
        <w:t xml:space="preserve"> are merely instructions or additional information for knowledge purposes and should be removed.</w:t>
      </w:r>
    </w:p>
    <w:p w:rsidR="0046754E" w:rsidRDefault="0046754E" w:rsidP="0046754E">
      <w:pPr>
        <w:widowControl w:val="0"/>
        <w:numPr>
          <w:ilvl w:val="1"/>
          <w:numId w:val="17"/>
        </w:numPr>
        <w:spacing w:after="120" w:line="240" w:lineRule="auto"/>
        <w:rPr>
          <w:color w:val="0000FF"/>
        </w:rPr>
      </w:pPr>
      <w:r>
        <w:rPr>
          <w:color w:val="0000FF"/>
        </w:rPr>
        <w:t xml:space="preserve">Sections in </w:t>
      </w:r>
      <w:r>
        <w:rPr>
          <w:b/>
          <w:color w:val="009600"/>
        </w:rPr>
        <w:t>green</w:t>
      </w:r>
      <w:r>
        <w:rPr>
          <w:color w:val="0000FF"/>
        </w:rPr>
        <w:t xml:space="preserve"> are examples.</w:t>
      </w:r>
    </w:p>
    <w:p w:rsidR="0046754E" w:rsidRDefault="0046754E" w:rsidP="0046754E">
      <w:pPr>
        <w:widowControl w:val="0"/>
        <w:numPr>
          <w:ilvl w:val="0"/>
          <w:numId w:val="17"/>
        </w:numPr>
        <w:spacing w:after="120" w:line="240" w:lineRule="auto"/>
        <w:rPr>
          <w:color w:val="0000FF"/>
        </w:rPr>
      </w:pPr>
      <w:r>
        <w:rPr>
          <w:color w:val="0000FF"/>
        </w:rPr>
        <w:t>Note that you should confirm that all text has been changed to “</w:t>
      </w:r>
      <w:r>
        <w:rPr>
          <w:color w:val="000000"/>
        </w:rPr>
        <w:t>black</w:t>
      </w:r>
      <w:r>
        <w:rPr>
          <w:color w:val="0000FF"/>
        </w:rPr>
        <w:t>” before considering this template final for your organization.  If there are any sections in any other color than black, then all situations or customization has not been considered.</w:t>
      </w:r>
    </w:p>
    <w:p w:rsidR="0046754E" w:rsidRDefault="0046754E" w:rsidP="0046754E">
      <w:r>
        <w:rPr>
          <w:color w:val="0000FF"/>
        </w:rPr>
        <w:t>This section (Templates) may be removed once the document has been customized, for at that time we turn ownership of the customized document over to you.</w:t>
      </w:r>
      <w:r>
        <w:rPr>
          <w:color w:val="0000FF"/>
        </w:rPr>
        <w:br/>
      </w:r>
    </w:p>
    <w:p w:rsidR="0046754E" w:rsidRDefault="0046754E">
      <w:r>
        <w:br w:type="page"/>
      </w:r>
    </w:p>
    <w:p w:rsidR="0075745C" w:rsidRDefault="0075745C" w:rsidP="0046754E"/>
    <w:p w:rsidR="0075745C" w:rsidRDefault="0075745C" w:rsidP="005A0DE5"/>
    <w:p w:rsidR="0075745C" w:rsidRDefault="0075745C" w:rsidP="005A0DE5"/>
    <w:p w:rsidR="0075745C" w:rsidRDefault="0075745C" w:rsidP="005A0DE5"/>
    <w:p w:rsidR="0075745C" w:rsidRDefault="0075745C" w:rsidP="005A0DE5"/>
    <w:p w:rsidR="0075745C" w:rsidRDefault="0075745C" w:rsidP="005A0DE5"/>
    <w:p w:rsidR="0075745C" w:rsidRDefault="0075745C" w:rsidP="005A0DE5"/>
    <w:p w:rsidR="0075745C" w:rsidRDefault="0075745C" w:rsidP="005A0DE5"/>
    <w:p w:rsidR="0075745C" w:rsidRDefault="0075745C" w:rsidP="005A0DE5"/>
    <w:p w:rsidR="0075745C" w:rsidRDefault="0039263C" w:rsidP="0075745C">
      <w:pPr>
        <w:pStyle w:val="Heading1"/>
        <w:spacing w:before="0"/>
        <w:jc w:val="center"/>
        <w:rPr>
          <w:rFonts w:asciiTheme="minorHAnsi" w:hAnsiTheme="minorHAnsi" w:cstheme="minorBidi"/>
          <w:color w:val="auto"/>
          <w:szCs w:val="22"/>
        </w:rPr>
      </w:pPr>
      <w:r>
        <w:rPr>
          <w:rFonts w:asciiTheme="minorHAnsi" w:hAnsiTheme="minorHAnsi" w:cstheme="minorBidi"/>
          <w:color w:val="auto"/>
          <w:szCs w:val="22"/>
        </w:rPr>
        <w:t>&lt;Name of Institution&gt;</w:t>
      </w:r>
      <w:r w:rsidR="0075745C">
        <w:rPr>
          <w:rFonts w:asciiTheme="minorHAnsi" w:hAnsiTheme="minorHAnsi" w:cstheme="minorBidi"/>
          <w:color w:val="auto"/>
          <w:szCs w:val="22"/>
        </w:rPr>
        <w:t xml:space="preserve"> </w:t>
      </w:r>
      <w:r w:rsidR="00114144">
        <w:rPr>
          <w:rFonts w:asciiTheme="minorHAnsi" w:hAnsiTheme="minorHAnsi" w:cstheme="minorBidi"/>
          <w:color w:val="auto"/>
          <w:szCs w:val="22"/>
        </w:rPr>
        <w:br/>
      </w:r>
      <w:r w:rsidR="0075745C" w:rsidRPr="000554E3">
        <w:rPr>
          <w:rFonts w:asciiTheme="minorHAnsi" w:hAnsiTheme="minorHAnsi" w:cstheme="minorBidi"/>
          <w:color w:val="C00000"/>
          <w:szCs w:val="22"/>
        </w:rPr>
        <w:t>Information Technology Strategy</w:t>
      </w:r>
      <w:r w:rsidR="00114144" w:rsidRPr="000554E3">
        <w:rPr>
          <w:rFonts w:asciiTheme="minorHAnsi" w:hAnsiTheme="minorHAnsi" w:cstheme="minorBidi"/>
          <w:color w:val="C00000"/>
          <w:szCs w:val="22"/>
        </w:rPr>
        <w:br/>
      </w:r>
      <w:r w:rsidR="00114144">
        <w:rPr>
          <w:rFonts w:asciiTheme="minorHAnsi" w:hAnsiTheme="minorHAnsi" w:cstheme="minorBidi"/>
          <w:color w:val="auto"/>
          <w:szCs w:val="22"/>
        </w:rPr>
        <w:t>201</w:t>
      </w:r>
      <w:r w:rsidR="0046754E">
        <w:rPr>
          <w:rFonts w:asciiTheme="minorHAnsi" w:hAnsiTheme="minorHAnsi" w:cstheme="minorBidi"/>
          <w:color w:val="auto"/>
          <w:szCs w:val="22"/>
        </w:rPr>
        <w:t>6</w:t>
      </w:r>
      <w:r w:rsidR="00114144">
        <w:rPr>
          <w:rFonts w:asciiTheme="minorHAnsi" w:hAnsiTheme="minorHAnsi" w:cstheme="minorBidi"/>
          <w:color w:val="auto"/>
          <w:szCs w:val="22"/>
        </w:rPr>
        <w:t>, 201</w:t>
      </w:r>
      <w:r w:rsidR="0046754E">
        <w:rPr>
          <w:rFonts w:asciiTheme="minorHAnsi" w:hAnsiTheme="minorHAnsi" w:cstheme="minorBidi"/>
          <w:color w:val="auto"/>
          <w:szCs w:val="22"/>
        </w:rPr>
        <w:t>7</w:t>
      </w:r>
      <w:r w:rsidR="00114144">
        <w:rPr>
          <w:rFonts w:asciiTheme="minorHAnsi" w:hAnsiTheme="minorHAnsi" w:cstheme="minorBidi"/>
          <w:color w:val="auto"/>
          <w:szCs w:val="22"/>
        </w:rPr>
        <w:t>, 201</w:t>
      </w:r>
      <w:r w:rsidR="0046754E">
        <w:rPr>
          <w:rFonts w:asciiTheme="minorHAnsi" w:hAnsiTheme="minorHAnsi" w:cstheme="minorBidi"/>
          <w:color w:val="auto"/>
          <w:szCs w:val="22"/>
        </w:rPr>
        <w:t>8</w:t>
      </w:r>
    </w:p>
    <w:p w:rsidR="00114144" w:rsidRDefault="00114144" w:rsidP="00114144"/>
    <w:p w:rsidR="00114144" w:rsidRPr="00114144" w:rsidRDefault="00114144" w:rsidP="00114144"/>
    <w:p w:rsidR="0075745C" w:rsidRPr="0075745C" w:rsidRDefault="0075745C"/>
    <w:p w:rsidR="0075745C" w:rsidRDefault="0075745C" w:rsidP="00EF6759">
      <w:pPr>
        <w:autoSpaceDE w:val="0"/>
        <w:autoSpaceDN w:val="0"/>
        <w:adjustRightInd w:val="0"/>
        <w:spacing w:after="0" w:line="240" w:lineRule="auto"/>
        <w:rPr>
          <w:rFonts w:cstheme="minorHAnsi"/>
          <w:color w:val="000000"/>
          <w:sz w:val="24"/>
          <w:szCs w:val="24"/>
        </w:rPr>
      </w:pPr>
    </w:p>
    <w:p w:rsidR="0075745C" w:rsidRDefault="0075745C">
      <w:pPr>
        <w:rPr>
          <w:rFonts w:cstheme="minorHAnsi"/>
          <w:color w:val="000000"/>
          <w:sz w:val="24"/>
          <w:szCs w:val="24"/>
        </w:rPr>
      </w:pPr>
      <w:r>
        <w:rPr>
          <w:rFonts w:cstheme="minorHAnsi"/>
          <w:color w:val="000000"/>
          <w:sz w:val="24"/>
          <w:szCs w:val="24"/>
        </w:rPr>
        <w:br w:type="page"/>
      </w:r>
    </w:p>
    <w:p w:rsidR="00AC2A30" w:rsidRDefault="00AC2A30" w:rsidP="00EF6759">
      <w:pPr>
        <w:autoSpaceDE w:val="0"/>
        <w:autoSpaceDN w:val="0"/>
        <w:adjustRightInd w:val="0"/>
        <w:spacing w:after="0" w:line="240" w:lineRule="auto"/>
        <w:rPr>
          <w:rFonts w:cstheme="minorHAnsi"/>
          <w:color w:val="000000"/>
          <w:sz w:val="24"/>
          <w:szCs w:val="24"/>
        </w:rPr>
      </w:pPr>
    </w:p>
    <w:p w:rsidR="00EF6759" w:rsidRPr="00EF6759" w:rsidRDefault="00EF6759" w:rsidP="00EF6759">
      <w:pPr>
        <w:autoSpaceDE w:val="0"/>
        <w:autoSpaceDN w:val="0"/>
        <w:adjustRightInd w:val="0"/>
        <w:spacing w:after="0" w:line="240" w:lineRule="auto"/>
        <w:rPr>
          <w:rFonts w:cstheme="minorHAnsi"/>
          <w:color w:val="000000"/>
          <w:sz w:val="24"/>
          <w:szCs w:val="24"/>
        </w:rPr>
      </w:pPr>
      <w:r w:rsidRPr="00EF6759">
        <w:rPr>
          <w:rFonts w:cstheme="minorHAnsi"/>
          <w:color w:val="000000"/>
          <w:sz w:val="24"/>
          <w:szCs w:val="24"/>
        </w:rPr>
        <w:t xml:space="preserve">This document presents the Information Technology Strategic Plan for </w:t>
      </w:r>
      <w:r w:rsidR="0039263C" w:rsidRPr="0039263C">
        <w:rPr>
          <w:rFonts w:cstheme="minorHAnsi"/>
          <w:color w:val="FF0000"/>
          <w:sz w:val="24"/>
          <w:szCs w:val="24"/>
        </w:rPr>
        <w:t>&lt;Name of Institution&gt;</w:t>
      </w:r>
      <w:r w:rsidRPr="00EF6759">
        <w:rPr>
          <w:rFonts w:cstheme="minorHAnsi"/>
          <w:color w:val="000000"/>
          <w:sz w:val="24"/>
          <w:szCs w:val="24"/>
        </w:rPr>
        <w:t xml:space="preserve">.  The purpose of this plan is to provide a “roadmap” for </w:t>
      </w:r>
      <w:r w:rsidR="00B062A7">
        <w:rPr>
          <w:rFonts w:cstheme="minorHAnsi"/>
          <w:color w:val="000000"/>
          <w:sz w:val="24"/>
          <w:szCs w:val="24"/>
        </w:rPr>
        <w:t xml:space="preserve">management </w:t>
      </w:r>
      <w:r w:rsidRPr="00EF6759">
        <w:rPr>
          <w:rFonts w:cstheme="minorHAnsi"/>
          <w:color w:val="000000"/>
          <w:sz w:val="24"/>
          <w:szCs w:val="24"/>
        </w:rPr>
        <w:t>to implement and deliver services that support the strategic mission and goals set by the bank.</w:t>
      </w:r>
    </w:p>
    <w:p w:rsidR="00EF6759" w:rsidRPr="00EF6759" w:rsidRDefault="00EF6759" w:rsidP="00EF6759">
      <w:pPr>
        <w:autoSpaceDE w:val="0"/>
        <w:autoSpaceDN w:val="0"/>
        <w:adjustRightInd w:val="0"/>
        <w:spacing w:after="0" w:line="240" w:lineRule="auto"/>
        <w:rPr>
          <w:rFonts w:cstheme="minorHAnsi"/>
          <w:color w:val="000000"/>
          <w:sz w:val="24"/>
          <w:szCs w:val="24"/>
        </w:rPr>
      </w:pPr>
    </w:p>
    <w:p w:rsidR="00B062A7" w:rsidRDefault="00B062A7" w:rsidP="00EF6759">
      <w:pPr>
        <w:autoSpaceDE w:val="0"/>
        <w:autoSpaceDN w:val="0"/>
        <w:adjustRightInd w:val="0"/>
        <w:spacing w:after="0" w:line="240" w:lineRule="auto"/>
        <w:rPr>
          <w:rFonts w:cstheme="minorHAnsi"/>
          <w:color w:val="000000"/>
          <w:sz w:val="24"/>
          <w:szCs w:val="24"/>
        </w:rPr>
      </w:pPr>
      <w:r>
        <w:rPr>
          <w:rFonts w:cstheme="minorHAnsi"/>
          <w:color w:val="000000"/>
          <w:sz w:val="24"/>
          <w:szCs w:val="24"/>
        </w:rPr>
        <w:t>This document is accompanied by a separate Information Technology Tactical Plan.</w:t>
      </w:r>
    </w:p>
    <w:p w:rsidR="00B062A7" w:rsidRDefault="00B062A7" w:rsidP="00EF6759">
      <w:pPr>
        <w:autoSpaceDE w:val="0"/>
        <w:autoSpaceDN w:val="0"/>
        <w:adjustRightInd w:val="0"/>
        <w:spacing w:after="0" w:line="240" w:lineRule="auto"/>
        <w:rPr>
          <w:rFonts w:cstheme="minorHAnsi"/>
          <w:color w:val="000000"/>
          <w:sz w:val="24"/>
          <w:szCs w:val="24"/>
        </w:rPr>
      </w:pPr>
    </w:p>
    <w:p w:rsidR="00EF6759" w:rsidRDefault="00B062A7" w:rsidP="00EF6759">
      <w:pPr>
        <w:autoSpaceDE w:val="0"/>
        <w:autoSpaceDN w:val="0"/>
        <w:adjustRightInd w:val="0"/>
        <w:spacing w:after="0" w:line="240" w:lineRule="auto"/>
        <w:rPr>
          <w:rFonts w:cstheme="minorHAnsi"/>
          <w:color w:val="000000"/>
          <w:sz w:val="24"/>
          <w:szCs w:val="24"/>
        </w:rPr>
      </w:pPr>
      <w:r>
        <w:rPr>
          <w:rFonts w:cstheme="minorHAnsi"/>
          <w:color w:val="000000"/>
          <w:sz w:val="24"/>
          <w:szCs w:val="24"/>
        </w:rPr>
        <w:t>These two documents represent</w:t>
      </w:r>
      <w:r w:rsidR="00EF6759">
        <w:rPr>
          <w:rFonts w:cstheme="minorHAnsi"/>
          <w:color w:val="000000"/>
          <w:sz w:val="24"/>
          <w:szCs w:val="24"/>
        </w:rPr>
        <w:t xml:space="preserve"> a snapshot of plans within</w:t>
      </w:r>
      <w:r w:rsidR="00EF6759" w:rsidRPr="00EF6759">
        <w:rPr>
          <w:rFonts w:cstheme="minorHAnsi"/>
          <w:color w:val="000000"/>
          <w:sz w:val="24"/>
          <w:szCs w:val="24"/>
        </w:rPr>
        <w:t xml:space="preserve"> an ongoing</w:t>
      </w:r>
      <w:r w:rsidR="00EF6759">
        <w:rPr>
          <w:rFonts w:cstheme="minorHAnsi"/>
          <w:color w:val="000000"/>
          <w:sz w:val="24"/>
          <w:szCs w:val="24"/>
        </w:rPr>
        <w:t>, organic</w:t>
      </w:r>
      <w:r w:rsidR="00EF6759" w:rsidRPr="00EF6759">
        <w:rPr>
          <w:rFonts w:cstheme="minorHAnsi"/>
          <w:color w:val="000000"/>
          <w:sz w:val="24"/>
          <w:szCs w:val="24"/>
        </w:rPr>
        <w:t xml:space="preserve"> planning process.  This plan </w:t>
      </w:r>
      <w:r w:rsidR="00EF6759">
        <w:rPr>
          <w:rFonts w:cstheme="minorHAnsi"/>
          <w:color w:val="000000"/>
          <w:sz w:val="24"/>
          <w:szCs w:val="24"/>
        </w:rPr>
        <w:t xml:space="preserve">incorporates </w:t>
      </w:r>
      <w:r w:rsidR="00EF6759" w:rsidRPr="00EF6759">
        <w:rPr>
          <w:rFonts w:cstheme="minorHAnsi"/>
          <w:color w:val="000000"/>
          <w:sz w:val="24"/>
          <w:szCs w:val="24"/>
        </w:rPr>
        <w:t xml:space="preserve">significant findings resulting from </w:t>
      </w:r>
      <w:r w:rsidR="00EF6759">
        <w:rPr>
          <w:rFonts w:cstheme="minorHAnsi"/>
          <w:color w:val="000000"/>
          <w:sz w:val="24"/>
          <w:szCs w:val="24"/>
        </w:rPr>
        <w:t>various</w:t>
      </w:r>
      <w:r w:rsidR="00EF6759" w:rsidRPr="00EF6759">
        <w:rPr>
          <w:rFonts w:cstheme="minorHAnsi"/>
          <w:color w:val="000000"/>
          <w:sz w:val="24"/>
          <w:szCs w:val="24"/>
        </w:rPr>
        <w:t xml:space="preserve"> assessment</w:t>
      </w:r>
      <w:r w:rsidR="00EF6759">
        <w:rPr>
          <w:rFonts w:cstheme="minorHAnsi"/>
          <w:color w:val="000000"/>
          <w:sz w:val="24"/>
          <w:szCs w:val="24"/>
        </w:rPr>
        <w:t xml:space="preserve">s with the tactics required as a response to the bank’s overall business strategy.  </w:t>
      </w:r>
    </w:p>
    <w:p w:rsidR="00EF6759" w:rsidRDefault="00EF6759" w:rsidP="00EF6759">
      <w:pPr>
        <w:autoSpaceDE w:val="0"/>
        <w:autoSpaceDN w:val="0"/>
        <w:adjustRightInd w:val="0"/>
        <w:spacing w:after="0" w:line="240" w:lineRule="auto"/>
        <w:rPr>
          <w:rFonts w:cstheme="minorHAnsi"/>
          <w:color w:val="000000"/>
          <w:sz w:val="24"/>
          <w:szCs w:val="24"/>
        </w:rPr>
      </w:pPr>
    </w:p>
    <w:p w:rsidR="00C6776F" w:rsidRDefault="00EF6759" w:rsidP="00EF6759">
      <w:pPr>
        <w:autoSpaceDE w:val="0"/>
        <w:autoSpaceDN w:val="0"/>
        <w:adjustRightInd w:val="0"/>
        <w:spacing w:after="0" w:line="240" w:lineRule="auto"/>
        <w:rPr>
          <w:rFonts w:cstheme="minorHAnsi"/>
          <w:color w:val="000000"/>
          <w:sz w:val="24"/>
          <w:szCs w:val="24"/>
        </w:rPr>
      </w:pPr>
      <w:r w:rsidRPr="00EF6759">
        <w:rPr>
          <w:rFonts w:cstheme="minorHAnsi"/>
          <w:b/>
          <w:color w:val="000000"/>
          <w:sz w:val="24"/>
          <w:szCs w:val="24"/>
        </w:rPr>
        <w:t>Vision</w:t>
      </w:r>
      <w:r w:rsidR="00C6776F">
        <w:rPr>
          <w:rFonts w:cstheme="minorHAnsi"/>
          <w:b/>
          <w:color w:val="000000"/>
          <w:sz w:val="24"/>
          <w:szCs w:val="24"/>
        </w:rPr>
        <w:t xml:space="preserve"> Statement</w:t>
      </w:r>
      <w:r w:rsidRPr="00EF6759">
        <w:rPr>
          <w:rFonts w:cstheme="minorHAnsi"/>
          <w:b/>
          <w:color w:val="000000"/>
          <w:sz w:val="24"/>
          <w:szCs w:val="24"/>
        </w:rPr>
        <w:t xml:space="preserve">: </w:t>
      </w:r>
      <w:r w:rsidRPr="00EF6759">
        <w:rPr>
          <w:rFonts w:cstheme="minorHAnsi"/>
          <w:color w:val="000000"/>
          <w:sz w:val="24"/>
          <w:szCs w:val="24"/>
        </w:rPr>
        <w:t xml:space="preserve"> </w:t>
      </w:r>
      <w:r w:rsidR="00C6776F">
        <w:rPr>
          <w:rFonts w:cstheme="minorHAnsi"/>
          <w:color w:val="000000"/>
          <w:sz w:val="24"/>
          <w:szCs w:val="24"/>
        </w:rPr>
        <w:br/>
      </w:r>
    </w:p>
    <w:p w:rsidR="00076F04" w:rsidRPr="00076F04" w:rsidRDefault="00076F04" w:rsidP="00EF6759">
      <w:pPr>
        <w:autoSpaceDE w:val="0"/>
        <w:autoSpaceDN w:val="0"/>
        <w:adjustRightInd w:val="0"/>
        <w:spacing w:after="0" w:line="240" w:lineRule="auto"/>
        <w:rPr>
          <w:rFonts w:cstheme="minorHAnsi"/>
          <w:color w:val="0000CC"/>
          <w:sz w:val="24"/>
          <w:szCs w:val="24"/>
        </w:rPr>
      </w:pPr>
      <w:r w:rsidRPr="00076F04">
        <w:rPr>
          <w:rFonts w:cstheme="minorHAnsi"/>
          <w:color w:val="0000CC"/>
          <w:sz w:val="24"/>
          <w:szCs w:val="24"/>
        </w:rPr>
        <w:t>Your vision statement should be very personal to your team.  You should try to come up with it as a team.  Don’t take yourself too seriously.  But have a statement you can always point back to.</w:t>
      </w:r>
      <w:r>
        <w:rPr>
          <w:rFonts w:cstheme="minorHAnsi"/>
          <w:color w:val="0000CC"/>
          <w:sz w:val="24"/>
          <w:szCs w:val="24"/>
        </w:rPr>
        <w:t xml:space="preserve">  The following are merely examples:</w:t>
      </w:r>
    </w:p>
    <w:p w:rsidR="00076F04" w:rsidRDefault="00076F04" w:rsidP="00EF6759">
      <w:pPr>
        <w:autoSpaceDE w:val="0"/>
        <w:autoSpaceDN w:val="0"/>
        <w:adjustRightInd w:val="0"/>
        <w:spacing w:after="0" w:line="240" w:lineRule="auto"/>
        <w:rPr>
          <w:rFonts w:cstheme="minorHAnsi"/>
          <w:color w:val="000000"/>
          <w:sz w:val="24"/>
          <w:szCs w:val="24"/>
        </w:rPr>
      </w:pPr>
    </w:p>
    <w:p w:rsidR="0046754E" w:rsidRDefault="0046754E" w:rsidP="0024778A">
      <w:pPr>
        <w:autoSpaceDE w:val="0"/>
        <w:autoSpaceDN w:val="0"/>
        <w:adjustRightInd w:val="0"/>
        <w:spacing w:after="0" w:line="240" w:lineRule="auto"/>
        <w:rPr>
          <w:color w:val="00B050"/>
          <w:sz w:val="24"/>
          <w:szCs w:val="24"/>
        </w:rPr>
      </w:pPr>
      <w:r>
        <w:rPr>
          <w:color w:val="00B050"/>
          <w:sz w:val="24"/>
          <w:szCs w:val="24"/>
        </w:rPr>
        <w:t xml:space="preserve">Technology will facilitate the achievement of our business plan, in a manner that minimizes frustration and risk while maximizing productivity, teamwork, communication, and competitiveness.  </w:t>
      </w:r>
    </w:p>
    <w:p w:rsidR="0046754E" w:rsidRDefault="0046754E" w:rsidP="0024778A">
      <w:pPr>
        <w:autoSpaceDE w:val="0"/>
        <w:autoSpaceDN w:val="0"/>
        <w:adjustRightInd w:val="0"/>
        <w:spacing w:after="0" w:line="240" w:lineRule="auto"/>
        <w:rPr>
          <w:color w:val="00B050"/>
          <w:sz w:val="24"/>
          <w:szCs w:val="24"/>
        </w:rPr>
      </w:pPr>
    </w:p>
    <w:p w:rsidR="0046754E" w:rsidRDefault="0046754E" w:rsidP="0046754E">
      <w:pPr>
        <w:autoSpaceDE w:val="0"/>
        <w:autoSpaceDN w:val="0"/>
        <w:adjustRightInd w:val="0"/>
        <w:spacing w:after="0" w:line="240" w:lineRule="auto"/>
        <w:jc w:val="center"/>
        <w:rPr>
          <w:color w:val="00B050"/>
          <w:sz w:val="24"/>
          <w:szCs w:val="24"/>
        </w:rPr>
      </w:pPr>
      <w:r>
        <w:rPr>
          <w:color w:val="00B050"/>
          <w:sz w:val="24"/>
          <w:szCs w:val="24"/>
        </w:rPr>
        <w:t>-----</w:t>
      </w:r>
    </w:p>
    <w:p w:rsidR="0046754E" w:rsidRDefault="0046754E" w:rsidP="0024778A">
      <w:pPr>
        <w:autoSpaceDE w:val="0"/>
        <w:autoSpaceDN w:val="0"/>
        <w:adjustRightInd w:val="0"/>
        <w:spacing w:after="0" w:line="240" w:lineRule="auto"/>
        <w:rPr>
          <w:color w:val="00B050"/>
          <w:sz w:val="24"/>
          <w:szCs w:val="24"/>
        </w:rPr>
      </w:pPr>
    </w:p>
    <w:p w:rsidR="0046754E" w:rsidRDefault="0046754E" w:rsidP="0024778A">
      <w:pPr>
        <w:autoSpaceDE w:val="0"/>
        <w:autoSpaceDN w:val="0"/>
        <w:adjustRightInd w:val="0"/>
        <w:spacing w:after="0" w:line="240" w:lineRule="auto"/>
        <w:rPr>
          <w:color w:val="00B050"/>
          <w:sz w:val="24"/>
          <w:szCs w:val="24"/>
        </w:rPr>
      </w:pPr>
      <w:r>
        <w:rPr>
          <w:color w:val="00B050"/>
          <w:sz w:val="24"/>
          <w:szCs w:val="24"/>
        </w:rPr>
        <w:t>Technology is to banking as water is to the earth . . . . it gives us life, keeps us moving, and creates risk.  It is what separates us from other institutions.  Our role in the bank is to maintain technology’s productive, rather than destruction, use.</w:t>
      </w:r>
    </w:p>
    <w:p w:rsidR="0046754E" w:rsidRDefault="0046754E" w:rsidP="0046754E">
      <w:pPr>
        <w:autoSpaceDE w:val="0"/>
        <w:autoSpaceDN w:val="0"/>
        <w:adjustRightInd w:val="0"/>
        <w:spacing w:after="0" w:line="240" w:lineRule="auto"/>
        <w:rPr>
          <w:color w:val="00B050"/>
          <w:sz w:val="24"/>
          <w:szCs w:val="24"/>
        </w:rPr>
      </w:pPr>
    </w:p>
    <w:p w:rsidR="0046754E" w:rsidRDefault="0046754E" w:rsidP="0046754E">
      <w:pPr>
        <w:autoSpaceDE w:val="0"/>
        <w:autoSpaceDN w:val="0"/>
        <w:adjustRightInd w:val="0"/>
        <w:spacing w:after="0" w:line="240" w:lineRule="auto"/>
        <w:jc w:val="center"/>
        <w:rPr>
          <w:color w:val="00B050"/>
          <w:sz w:val="24"/>
          <w:szCs w:val="24"/>
        </w:rPr>
      </w:pPr>
      <w:r>
        <w:rPr>
          <w:color w:val="00B050"/>
          <w:sz w:val="24"/>
          <w:szCs w:val="24"/>
        </w:rPr>
        <w:t>-----</w:t>
      </w:r>
    </w:p>
    <w:p w:rsidR="0046754E" w:rsidRDefault="0046754E" w:rsidP="0046754E">
      <w:pPr>
        <w:autoSpaceDE w:val="0"/>
        <w:autoSpaceDN w:val="0"/>
        <w:adjustRightInd w:val="0"/>
        <w:spacing w:after="0" w:line="240" w:lineRule="auto"/>
        <w:rPr>
          <w:color w:val="00B050"/>
          <w:sz w:val="24"/>
          <w:szCs w:val="24"/>
        </w:rPr>
      </w:pPr>
    </w:p>
    <w:p w:rsidR="0046754E" w:rsidRDefault="0046754E" w:rsidP="0024778A">
      <w:pPr>
        <w:autoSpaceDE w:val="0"/>
        <w:autoSpaceDN w:val="0"/>
        <w:adjustRightInd w:val="0"/>
        <w:spacing w:after="0" w:line="240" w:lineRule="auto"/>
        <w:rPr>
          <w:color w:val="00B050"/>
          <w:sz w:val="24"/>
          <w:szCs w:val="24"/>
        </w:rPr>
      </w:pPr>
      <w:r>
        <w:rPr>
          <w:color w:val="00B050"/>
          <w:sz w:val="24"/>
          <w:szCs w:val="24"/>
        </w:rPr>
        <w:t xml:space="preserve">Technology will be used to keep our institution </w:t>
      </w:r>
      <w:r w:rsidR="00076F04">
        <w:rPr>
          <w:color w:val="00B050"/>
          <w:sz w:val="24"/>
          <w:szCs w:val="24"/>
        </w:rPr>
        <w:t xml:space="preserve">productive, </w:t>
      </w:r>
      <w:r>
        <w:rPr>
          <w:color w:val="00B050"/>
          <w:sz w:val="24"/>
          <w:szCs w:val="24"/>
        </w:rPr>
        <w:t xml:space="preserve">competitive, communicative, </w:t>
      </w:r>
      <w:r w:rsidR="00076F04">
        <w:rPr>
          <w:color w:val="00B050"/>
          <w:sz w:val="24"/>
          <w:szCs w:val="24"/>
        </w:rPr>
        <w:t xml:space="preserve">and risk-appropriate.  </w:t>
      </w:r>
    </w:p>
    <w:p w:rsidR="0046754E" w:rsidRDefault="0046754E" w:rsidP="0024778A">
      <w:pPr>
        <w:autoSpaceDE w:val="0"/>
        <w:autoSpaceDN w:val="0"/>
        <w:adjustRightInd w:val="0"/>
        <w:spacing w:after="0" w:line="240" w:lineRule="auto"/>
        <w:rPr>
          <w:color w:val="00B050"/>
          <w:sz w:val="24"/>
          <w:szCs w:val="24"/>
        </w:rPr>
      </w:pPr>
    </w:p>
    <w:p w:rsidR="00076F04" w:rsidRDefault="00076F04" w:rsidP="00076F04">
      <w:pPr>
        <w:autoSpaceDE w:val="0"/>
        <w:autoSpaceDN w:val="0"/>
        <w:adjustRightInd w:val="0"/>
        <w:spacing w:after="0" w:line="240" w:lineRule="auto"/>
        <w:rPr>
          <w:color w:val="00B050"/>
          <w:sz w:val="24"/>
          <w:szCs w:val="24"/>
        </w:rPr>
      </w:pPr>
    </w:p>
    <w:p w:rsidR="00076F04" w:rsidRDefault="00076F04" w:rsidP="00076F04">
      <w:pPr>
        <w:autoSpaceDE w:val="0"/>
        <w:autoSpaceDN w:val="0"/>
        <w:adjustRightInd w:val="0"/>
        <w:spacing w:after="0" w:line="240" w:lineRule="auto"/>
        <w:jc w:val="center"/>
        <w:rPr>
          <w:color w:val="00B050"/>
          <w:sz w:val="24"/>
          <w:szCs w:val="24"/>
        </w:rPr>
      </w:pPr>
      <w:r>
        <w:rPr>
          <w:color w:val="00B050"/>
          <w:sz w:val="24"/>
          <w:szCs w:val="24"/>
        </w:rPr>
        <w:t>-----</w:t>
      </w:r>
    </w:p>
    <w:p w:rsidR="00076F04" w:rsidRDefault="00076F04" w:rsidP="00076F04">
      <w:pPr>
        <w:autoSpaceDE w:val="0"/>
        <w:autoSpaceDN w:val="0"/>
        <w:adjustRightInd w:val="0"/>
        <w:spacing w:after="0" w:line="240" w:lineRule="auto"/>
        <w:rPr>
          <w:color w:val="00B050"/>
          <w:sz w:val="24"/>
          <w:szCs w:val="24"/>
        </w:rPr>
      </w:pPr>
    </w:p>
    <w:p w:rsidR="0046754E" w:rsidRDefault="00076F04" w:rsidP="0024778A">
      <w:pPr>
        <w:autoSpaceDE w:val="0"/>
        <w:autoSpaceDN w:val="0"/>
        <w:adjustRightInd w:val="0"/>
        <w:spacing w:after="0" w:line="240" w:lineRule="auto"/>
        <w:rPr>
          <w:color w:val="00B050"/>
          <w:sz w:val="24"/>
          <w:szCs w:val="24"/>
        </w:rPr>
      </w:pPr>
      <w:r>
        <w:rPr>
          <w:color w:val="00B050"/>
          <w:sz w:val="24"/>
          <w:szCs w:val="24"/>
        </w:rPr>
        <w:t xml:space="preserve">To remain productive, profitable, and frustration-free, we are laggards when it comes to deploying new technologies.  While we agree that sometimes we may stray from this position . . . . for example to deploy technologies which substantially lower risk or technologies which our customers are demanding immediately . . . . we in general will hold off on a new technology until LONG after the rest of banking has wrestled with it.  </w:t>
      </w:r>
    </w:p>
    <w:p w:rsidR="0046754E" w:rsidRDefault="0046754E" w:rsidP="0024778A">
      <w:pPr>
        <w:autoSpaceDE w:val="0"/>
        <w:autoSpaceDN w:val="0"/>
        <w:adjustRightInd w:val="0"/>
        <w:spacing w:after="0" w:line="240" w:lineRule="auto"/>
        <w:rPr>
          <w:color w:val="00B050"/>
          <w:sz w:val="24"/>
          <w:szCs w:val="24"/>
        </w:rPr>
      </w:pPr>
    </w:p>
    <w:p w:rsidR="0046754E" w:rsidRDefault="0046754E" w:rsidP="0046754E">
      <w:pPr>
        <w:autoSpaceDE w:val="0"/>
        <w:autoSpaceDN w:val="0"/>
        <w:adjustRightInd w:val="0"/>
        <w:spacing w:after="0" w:line="240" w:lineRule="auto"/>
        <w:jc w:val="center"/>
        <w:rPr>
          <w:color w:val="00B050"/>
          <w:sz w:val="24"/>
          <w:szCs w:val="24"/>
        </w:rPr>
      </w:pPr>
      <w:r>
        <w:rPr>
          <w:color w:val="00B050"/>
          <w:sz w:val="24"/>
          <w:szCs w:val="24"/>
        </w:rPr>
        <w:t>-----</w:t>
      </w:r>
    </w:p>
    <w:p w:rsidR="0046754E" w:rsidRDefault="0046754E" w:rsidP="0046754E">
      <w:pPr>
        <w:autoSpaceDE w:val="0"/>
        <w:autoSpaceDN w:val="0"/>
        <w:adjustRightInd w:val="0"/>
        <w:spacing w:after="0" w:line="240" w:lineRule="auto"/>
        <w:rPr>
          <w:color w:val="00B050"/>
          <w:sz w:val="24"/>
          <w:szCs w:val="24"/>
        </w:rPr>
      </w:pPr>
    </w:p>
    <w:p w:rsidR="0024778A" w:rsidRPr="0046754E" w:rsidRDefault="0024778A" w:rsidP="0024778A">
      <w:pPr>
        <w:autoSpaceDE w:val="0"/>
        <w:autoSpaceDN w:val="0"/>
        <w:adjustRightInd w:val="0"/>
        <w:spacing w:after="0" w:line="240" w:lineRule="auto"/>
        <w:rPr>
          <w:color w:val="00B050"/>
          <w:sz w:val="24"/>
          <w:szCs w:val="24"/>
        </w:rPr>
      </w:pPr>
      <w:r w:rsidRPr="0046754E">
        <w:rPr>
          <w:color w:val="00B050"/>
          <w:sz w:val="24"/>
          <w:szCs w:val="24"/>
        </w:rPr>
        <w:t xml:space="preserve">By implementing a strategy for reaching challenging yet attainable goals, we will create an environment that integrates technology in a cost effective manner into the fabric of the bank and provides all of the bank’s employees and customers with information, tools, and services they need, when and where they need them, to accomplish their objectives or needs.  Our tactics reflect our belief that technology represents an important business process that must be managed to ensure the realization of </w:t>
      </w:r>
      <w:r w:rsidR="0039263C" w:rsidRPr="0046754E">
        <w:rPr>
          <w:color w:val="00B050"/>
          <w:sz w:val="24"/>
          <w:szCs w:val="24"/>
        </w:rPr>
        <w:t>&lt;Name of Institution&gt;</w:t>
      </w:r>
      <w:r w:rsidRPr="0046754E">
        <w:rPr>
          <w:color w:val="00B050"/>
          <w:sz w:val="24"/>
          <w:szCs w:val="24"/>
        </w:rPr>
        <w:t xml:space="preserve">’s mission and strategy.  </w:t>
      </w:r>
    </w:p>
    <w:p w:rsidR="00EF6759" w:rsidRPr="001F7F26" w:rsidRDefault="00EF6759" w:rsidP="00C6776F">
      <w:pPr>
        <w:pStyle w:val="ListParagraph"/>
        <w:numPr>
          <w:ilvl w:val="0"/>
          <w:numId w:val="15"/>
        </w:numPr>
        <w:autoSpaceDE w:val="0"/>
        <w:autoSpaceDN w:val="0"/>
        <w:adjustRightInd w:val="0"/>
        <w:spacing w:after="0" w:line="240" w:lineRule="auto"/>
        <w:rPr>
          <w:rFonts w:eastAsiaTheme="majorEastAsia"/>
          <w:b/>
          <w:bCs/>
          <w:sz w:val="24"/>
          <w:szCs w:val="24"/>
        </w:rPr>
      </w:pPr>
      <w:r w:rsidRPr="001F7F26">
        <w:rPr>
          <w:sz w:val="24"/>
          <w:szCs w:val="24"/>
        </w:rPr>
        <w:br w:type="page"/>
      </w:r>
    </w:p>
    <w:p w:rsidR="00EF6759" w:rsidRPr="00B255C8" w:rsidRDefault="00EF6759" w:rsidP="00EF6759">
      <w:pPr>
        <w:pStyle w:val="Heading1"/>
        <w:rPr>
          <w:rFonts w:asciiTheme="minorHAnsi" w:hAnsiTheme="minorHAnsi" w:cstheme="minorBidi"/>
          <w:color w:val="auto"/>
          <w:szCs w:val="22"/>
        </w:rPr>
      </w:pPr>
      <w:r w:rsidRPr="00C1442B">
        <w:rPr>
          <w:rFonts w:asciiTheme="minorHAnsi" w:hAnsiTheme="minorHAnsi" w:cstheme="minorBidi"/>
          <w:color w:val="auto"/>
          <w:szCs w:val="22"/>
        </w:rPr>
        <w:lastRenderedPageBreak/>
        <w:t>Technology</w:t>
      </w:r>
      <w:r w:rsidRPr="00B255C8">
        <w:rPr>
          <w:rFonts w:asciiTheme="minorHAnsi" w:hAnsiTheme="minorHAnsi" w:cstheme="minorBidi"/>
          <w:color w:val="auto"/>
          <w:szCs w:val="22"/>
        </w:rPr>
        <w:t xml:space="preserve"> Strategy Statements</w:t>
      </w:r>
      <w:r w:rsidRPr="00C1442B">
        <w:rPr>
          <w:rFonts w:asciiTheme="minorHAnsi" w:hAnsiTheme="minorHAnsi" w:cstheme="minorBidi"/>
          <w:color w:val="auto"/>
          <w:szCs w:val="22"/>
        </w:rPr>
        <w:t xml:space="preserve"> </w:t>
      </w:r>
    </w:p>
    <w:p w:rsidR="00EF6759" w:rsidRDefault="00EF6759" w:rsidP="00EF6759">
      <w:pPr>
        <w:autoSpaceDE w:val="0"/>
        <w:autoSpaceDN w:val="0"/>
        <w:adjustRightInd w:val="0"/>
        <w:spacing w:after="0" w:line="240" w:lineRule="auto"/>
        <w:rPr>
          <w:rFonts w:cstheme="minorHAnsi"/>
          <w:color w:val="000000"/>
          <w:sz w:val="24"/>
          <w:szCs w:val="24"/>
        </w:rPr>
      </w:pPr>
    </w:p>
    <w:p w:rsidR="009F0E72" w:rsidRPr="009F0E72" w:rsidRDefault="009F0E72" w:rsidP="00EF6759">
      <w:pPr>
        <w:autoSpaceDE w:val="0"/>
        <w:autoSpaceDN w:val="0"/>
        <w:adjustRightInd w:val="0"/>
        <w:spacing w:after="0" w:line="240" w:lineRule="auto"/>
        <w:rPr>
          <w:rFonts w:cstheme="minorHAnsi"/>
          <w:color w:val="0000CC"/>
          <w:sz w:val="24"/>
          <w:szCs w:val="24"/>
        </w:rPr>
      </w:pPr>
      <w:r w:rsidRPr="009F0E72">
        <w:rPr>
          <w:rFonts w:cstheme="minorHAnsi"/>
          <w:color w:val="0000CC"/>
          <w:sz w:val="24"/>
          <w:szCs w:val="24"/>
        </w:rPr>
        <w:t>Many institutions find it helpful to boil down all the strategy ideas to a set of statements that can be reviewed throughout the year.</w:t>
      </w:r>
    </w:p>
    <w:p w:rsidR="009F0E72" w:rsidRDefault="009F0E72" w:rsidP="00EF6759">
      <w:pPr>
        <w:autoSpaceDE w:val="0"/>
        <w:autoSpaceDN w:val="0"/>
        <w:adjustRightInd w:val="0"/>
        <w:spacing w:after="0" w:line="240" w:lineRule="auto"/>
        <w:rPr>
          <w:rFonts w:cstheme="minorHAnsi"/>
          <w:color w:val="000000"/>
          <w:sz w:val="24"/>
          <w:szCs w:val="24"/>
        </w:rPr>
      </w:pPr>
      <w:bookmarkStart w:id="0" w:name="_GoBack"/>
      <w:bookmarkEnd w:id="0"/>
    </w:p>
    <w:p w:rsidR="00D8092A" w:rsidRPr="00C1442B" w:rsidRDefault="003473E2" w:rsidP="00EF6759">
      <w:pPr>
        <w:autoSpaceDE w:val="0"/>
        <w:autoSpaceDN w:val="0"/>
        <w:adjustRightInd w:val="0"/>
        <w:spacing w:after="0" w:line="240" w:lineRule="auto"/>
        <w:rPr>
          <w:rFonts w:cstheme="minorHAnsi"/>
          <w:color w:val="000000"/>
          <w:sz w:val="24"/>
          <w:szCs w:val="24"/>
        </w:rPr>
      </w:pPr>
      <w:r>
        <w:rPr>
          <w:rFonts w:cstheme="minorHAnsi"/>
          <w:color w:val="000000"/>
          <w:sz w:val="24"/>
          <w:szCs w:val="24"/>
        </w:rPr>
        <w:t>In 201</w:t>
      </w:r>
      <w:r w:rsidR="00076F04">
        <w:rPr>
          <w:rFonts w:cstheme="minorHAnsi"/>
          <w:color w:val="000000"/>
          <w:sz w:val="24"/>
          <w:szCs w:val="24"/>
        </w:rPr>
        <w:t>6</w:t>
      </w:r>
      <w:r>
        <w:rPr>
          <w:rFonts w:cstheme="minorHAnsi"/>
          <w:color w:val="000000"/>
          <w:sz w:val="24"/>
          <w:szCs w:val="24"/>
        </w:rPr>
        <w:t>-201</w:t>
      </w:r>
      <w:r w:rsidR="00076F04">
        <w:rPr>
          <w:rFonts w:cstheme="minorHAnsi"/>
          <w:color w:val="000000"/>
          <w:sz w:val="24"/>
          <w:szCs w:val="24"/>
        </w:rPr>
        <w:t>8</w:t>
      </w:r>
      <w:r>
        <w:rPr>
          <w:rFonts w:cstheme="minorHAnsi"/>
          <w:color w:val="000000"/>
          <w:sz w:val="24"/>
          <w:szCs w:val="24"/>
        </w:rPr>
        <w:t xml:space="preserve">, </w:t>
      </w:r>
      <w:r w:rsidR="0039263C" w:rsidRPr="0039263C">
        <w:rPr>
          <w:rFonts w:cstheme="minorHAnsi"/>
          <w:color w:val="FF0000"/>
          <w:sz w:val="24"/>
          <w:szCs w:val="24"/>
        </w:rPr>
        <w:t>&lt;Name of Institution&gt;</w:t>
      </w:r>
      <w:r w:rsidR="00D8092A" w:rsidRPr="00C1442B">
        <w:rPr>
          <w:rFonts w:cstheme="minorHAnsi"/>
          <w:color w:val="000000"/>
          <w:sz w:val="24"/>
          <w:szCs w:val="24"/>
        </w:rPr>
        <w:t xml:space="preserve"> will </w:t>
      </w:r>
      <w:r w:rsidR="00076F04" w:rsidRPr="00076F04">
        <w:rPr>
          <w:rFonts w:cstheme="minorHAnsi"/>
          <w:color w:val="0000CC"/>
          <w:sz w:val="24"/>
          <w:szCs w:val="24"/>
        </w:rPr>
        <w:t xml:space="preserve">[what’s the one </w:t>
      </w:r>
      <w:r w:rsidR="00076F04">
        <w:rPr>
          <w:rFonts w:cstheme="minorHAnsi"/>
          <w:color w:val="0000CC"/>
          <w:sz w:val="24"/>
          <w:szCs w:val="24"/>
        </w:rPr>
        <w:t xml:space="preserve">key </w:t>
      </w:r>
      <w:r w:rsidR="00076F04" w:rsidRPr="00076F04">
        <w:rPr>
          <w:rFonts w:cstheme="minorHAnsi"/>
          <w:color w:val="0000CC"/>
          <w:sz w:val="24"/>
          <w:szCs w:val="24"/>
        </w:rPr>
        <w:t>accomplish</w:t>
      </w:r>
      <w:r w:rsidR="00076F04">
        <w:rPr>
          <w:rFonts w:cstheme="minorHAnsi"/>
          <w:color w:val="0000CC"/>
          <w:sz w:val="24"/>
          <w:szCs w:val="24"/>
        </w:rPr>
        <w:t>ment</w:t>
      </w:r>
      <w:r w:rsidR="00076F04" w:rsidRPr="00076F04">
        <w:rPr>
          <w:rFonts w:cstheme="minorHAnsi"/>
          <w:color w:val="0000CC"/>
          <w:sz w:val="24"/>
          <w:szCs w:val="24"/>
        </w:rPr>
        <w:t xml:space="preserve"> in the next three years?]</w:t>
      </w:r>
      <w:r w:rsidR="00D8092A" w:rsidRPr="00076F04">
        <w:rPr>
          <w:rFonts w:cstheme="minorHAnsi"/>
          <w:color w:val="0000CC"/>
          <w:sz w:val="24"/>
          <w:szCs w:val="24"/>
        </w:rPr>
        <w:t xml:space="preserve"> </w:t>
      </w:r>
    </w:p>
    <w:p w:rsidR="00D8092A" w:rsidRPr="00C1442B" w:rsidRDefault="00D8092A" w:rsidP="00D8092A">
      <w:pPr>
        <w:autoSpaceDE w:val="0"/>
        <w:autoSpaceDN w:val="0"/>
        <w:adjustRightInd w:val="0"/>
        <w:spacing w:after="0" w:line="240" w:lineRule="auto"/>
        <w:rPr>
          <w:rFonts w:cstheme="minorHAnsi"/>
          <w:color w:val="000000"/>
          <w:sz w:val="24"/>
          <w:szCs w:val="24"/>
          <w:highlight w:val="yellow"/>
        </w:rPr>
      </w:pPr>
    </w:p>
    <w:p w:rsidR="00D8092A" w:rsidRPr="00076F04" w:rsidRDefault="00D8092A" w:rsidP="00D8092A">
      <w:pPr>
        <w:pStyle w:val="ListParagraph"/>
        <w:numPr>
          <w:ilvl w:val="0"/>
          <w:numId w:val="6"/>
        </w:numPr>
        <w:autoSpaceDE w:val="0"/>
        <w:autoSpaceDN w:val="0"/>
        <w:adjustRightInd w:val="0"/>
        <w:spacing w:after="0" w:line="240" w:lineRule="auto"/>
        <w:rPr>
          <w:rFonts w:cstheme="minorHAnsi"/>
          <w:color w:val="00B050"/>
          <w:sz w:val="24"/>
          <w:szCs w:val="24"/>
        </w:rPr>
      </w:pPr>
      <w:r w:rsidRPr="00076F04">
        <w:rPr>
          <w:rFonts w:cstheme="minorHAnsi"/>
          <w:color w:val="00B050"/>
          <w:sz w:val="24"/>
          <w:szCs w:val="24"/>
        </w:rPr>
        <w:t>We will ensure that technology facilitates the tactical plan of the overall bank strategy.</w:t>
      </w:r>
    </w:p>
    <w:p w:rsidR="00D8092A" w:rsidRPr="00076F04" w:rsidRDefault="00D8092A" w:rsidP="00D8092A">
      <w:pPr>
        <w:pStyle w:val="ListParagraph"/>
        <w:numPr>
          <w:ilvl w:val="0"/>
          <w:numId w:val="6"/>
        </w:numPr>
        <w:autoSpaceDE w:val="0"/>
        <w:autoSpaceDN w:val="0"/>
        <w:adjustRightInd w:val="0"/>
        <w:spacing w:after="0" w:line="240" w:lineRule="auto"/>
        <w:rPr>
          <w:rFonts w:cstheme="minorHAnsi"/>
          <w:color w:val="00B050"/>
          <w:sz w:val="24"/>
          <w:szCs w:val="24"/>
        </w:rPr>
      </w:pPr>
      <w:r w:rsidRPr="00076F04">
        <w:rPr>
          <w:rFonts w:cstheme="minorHAnsi"/>
          <w:color w:val="00B050"/>
          <w:sz w:val="24"/>
          <w:szCs w:val="24"/>
        </w:rPr>
        <w:t>We will manage the risk of information, technology, and information technology</w:t>
      </w:r>
      <w:r w:rsidR="00BA7520" w:rsidRPr="00076F04">
        <w:rPr>
          <w:rFonts w:cstheme="minorHAnsi"/>
          <w:color w:val="00B050"/>
          <w:sz w:val="24"/>
          <w:szCs w:val="24"/>
        </w:rPr>
        <w:t>, and escalate risk acceptance decisions appropriately</w:t>
      </w:r>
      <w:r w:rsidRPr="00076F04">
        <w:rPr>
          <w:rFonts w:cstheme="minorHAnsi"/>
          <w:color w:val="00B050"/>
          <w:sz w:val="24"/>
          <w:szCs w:val="24"/>
        </w:rPr>
        <w:t>.</w:t>
      </w:r>
    </w:p>
    <w:p w:rsidR="004028FA" w:rsidRPr="00076F04" w:rsidRDefault="00D8092A" w:rsidP="00D8092A">
      <w:pPr>
        <w:pStyle w:val="ListParagraph"/>
        <w:numPr>
          <w:ilvl w:val="0"/>
          <w:numId w:val="6"/>
        </w:numPr>
        <w:autoSpaceDE w:val="0"/>
        <w:autoSpaceDN w:val="0"/>
        <w:adjustRightInd w:val="0"/>
        <w:spacing w:after="0" w:line="240" w:lineRule="auto"/>
        <w:rPr>
          <w:rFonts w:cstheme="minorHAnsi"/>
          <w:color w:val="00B050"/>
          <w:sz w:val="24"/>
          <w:szCs w:val="24"/>
        </w:rPr>
      </w:pPr>
      <w:r w:rsidRPr="00076F04">
        <w:rPr>
          <w:rFonts w:cstheme="minorHAnsi"/>
          <w:color w:val="00B050"/>
          <w:sz w:val="24"/>
          <w:szCs w:val="24"/>
        </w:rPr>
        <w:t xml:space="preserve">We will continually </w:t>
      </w:r>
      <w:r w:rsidR="004028FA" w:rsidRPr="00076F04">
        <w:rPr>
          <w:rFonts w:cstheme="minorHAnsi"/>
          <w:color w:val="00B050"/>
          <w:sz w:val="24"/>
          <w:szCs w:val="24"/>
        </w:rPr>
        <w:t>improve</w:t>
      </w:r>
      <w:r w:rsidRPr="00076F04">
        <w:rPr>
          <w:rFonts w:cstheme="minorHAnsi"/>
          <w:color w:val="00B050"/>
          <w:sz w:val="24"/>
          <w:szCs w:val="24"/>
        </w:rPr>
        <w:t xml:space="preserve"> IT Governance to </w:t>
      </w:r>
      <w:r w:rsidR="004028FA" w:rsidRPr="00076F04">
        <w:rPr>
          <w:rFonts w:cstheme="minorHAnsi"/>
          <w:color w:val="00B050"/>
          <w:sz w:val="24"/>
          <w:szCs w:val="24"/>
        </w:rPr>
        <w:t>ensure that the technology strategy meets bank strategy objectives,</w:t>
      </w:r>
      <w:r w:rsidR="00BA7520" w:rsidRPr="00076F04">
        <w:rPr>
          <w:rFonts w:cstheme="minorHAnsi"/>
          <w:color w:val="00B050"/>
          <w:sz w:val="24"/>
          <w:szCs w:val="24"/>
        </w:rPr>
        <w:t xml:space="preserve"> improves competitiveness and profitability, and effectively communicates tactics.</w:t>
      </w:r>
      <w:r w:rsidR="004028FA" w:rsidRPr="00076F04">
        <w:rPr>
          <w:rFonts w:cstheme="minorHAnsi"/>
          <w:color w:val="00B050"/>
          <w:sz w:val="24"/>
          <w:szCs w:val="24"/>
        </w:rPr>
        <w:t xml:space="preserve"> </w:t>
      </w:r>
    </w:p>
    <w:p w:rsidR="00D8092A" w:rsidRPr="00076F04" w:rsidRDefault="00D8092A" w:rsidP="00D8092A">
      <w:pPr>
        <w:pStyle w:val="ListParagraph"/>
        <w:numPr>
          <w:ilvl w:val="0"/>
          <w:numId w:val="6"/>
        </w:numPr>
        <w:autoSpaceDE w:val="0"/>
        <w:autoSpaceDN w:val="0"/>
        <w:adjustRightInd w:val="0"/>
        <w:spacing w:after="0" w:line="240" w:lineRule="auto"/>
        <w:rPr>
          <w:rFonts w:cstheme="minorHAnsi"/>
          <w:color w:val="00B050"/>
          <w:sz w:val="24"/>
          <w:szCs w:val="24"/>
        </w:rPr>
      </w:pPr>
      <w:r w:rsidRPr="00076F04">
        <w:rPr>
          <w:rFonts w:cstheme="minorHAnsi"/>
          <w:color w:val="00B050"/>
          <w:sz w:val="24"/>
          <w:szCs w:val="24"/>
        </w:rPr>
        <w:t xml:space="preserve">We will always facilitate the </w:t>
      </w:r>
      <w:r w:rsidR="00BA7520" w:rsidRPr="00076F04">
        <w:rPr>
          <w:rFonts w:cstheme="minorHAnsi"/>
          <w:color w:val="00B050"/>
          <w:sz w:val="24"/>
          <w:szCs w:val="24"/>
        </w:rPr>
        <w:t>t</w:t>
      </w:r>
      <w:r w:rsidRPr="00076F04">
        <w:rPr>
          <w:rFonts w:cstheme="minorHAnsi"/>
          <w:color w:val="00B050"/>
          <w:sz w:val="24"/>
          <w:szCs w:val="24"/>
        </w:rPr>
        <w:t xml:space="preserve">raining </w:t>
      </w:r>
      <w:r w:rsidR="00BA7520" w:rsidRPr="00076F04">
        <w:rPr>
          <w:rFonts w:cstheme="minorHAnsi"/>
          <w:color w:val="00B050"/>
          <w:sz w:val="24"/>
          <w:szCs w:val="24"/>
        </w:rPr>
        <w:t>o</w:t>
      </w:r>
      <w:r w:rsidRPr="00076F04">
        <w:rPr>
          <w:rFonts w:cstheme="minorHAnsi"/>
          <w:color w:val="00B050"/>
          <w:sz w:val="24"/>
          <w:szCs w:val="24"/>
        </w:rPr>
        <w:t>bjectives of the bank’s overall strategy for Customers, Vendors, Employees, Management, and Board Members.</w:t>
      </w:r>
    </w:p>
    <w:p w:rsidR="00D8092A" w:rsidRPr="00076F04" w:rsidRDefault="00D8092A" w:rsidP="00D8092A">
      <w:pPr>
        <w:pStyle w:val="ListParagraph"/>
        <w:numPr>
          <w:ilvl w:val="0"/>
          <w:numId w:val="6"/>
        </w:numPr>
        <w:autoSpaceDE w:val="0"/>
        <w:autoSpaceDN w:val="0"/>
        <w:adjustRightInd w:val="0"/>
        <w:spacing w:after="0" w:line="240" w:lineRule="auto"/>
        <w:rPr>
          <w:rFonts w:cstheme="minorHAnsi"/>
          <w:color w:val="00B050"/>
          <w:sz w:val="24"/>
          <w:szCs w:val="24"/>
        </w:rPr>
      </w:pPr>
      <w:r w:rsidRPr="00076F04">
        <w:rPr>
          <w:rFonts w:cstheme="minorHAnsi"/>
          <w:color w:val="00B050"/>
          <w:sz w:val="24"/>
          <w:szCs w:val="24"/>
        </w:rPr>
        <w:t xml:space="preserve">We will always </w:t>
      </w:r>
      <w:r w:rsidR="00BA7520" w:rsidRPr="00076F04">
        <w:rPr>
          <w:rFonts w:cstheme="minorHAnsi"/>
          <w:color w:val="00B050"/>
          <w:sz w:val="24"/>
          <w:szCs w:val="24"/>
        </w:rPr>
        <w:t>confirm effectiveness of</w:t>
      </w:r>
      <w:r w:rsidRPr="00076F04">
        <w:rPr>
          <w:rFonts w:cstheme="minorHAnsi"/>
          <w:color w:val="00B050"/>
          <w:sz w:val="24"/>
          <w:szCs w:val="24"/>
        </w:rPr>
        <w:t xml:space="preserve"> </w:t>
      </w:r>
      <w:r w:rsidR="00BA7520" w:rsidRPr="00076F04">
        <w:rPr>
          <w:rFonts w:cstheme="minorHAnsi"/>
          <w:color w:val="00B050"/>
          <w:sz w:val="24"/>
          <w:szCs w:val="24"/>
        </w:rPr>
        <w:t>new system</w:t>
      </w:r>
      <w:r w:rsidRPr="00076F04">
        <w:rPr>
          <w:rFonts w:cstheme="minorHAnsi"/>
          <w:color w:val="00B050"/>
          <w:sz w:val="24"/>
          <w:szCs w:val="24"/>
        </w:rPr>
        <w:t xml:space="preserve"> deployments</w:t>
      </w:r>
      <w:r w:rsidR="00BA7520" w:rsidRPr="00076F04">
        <w:rPr>
          <w:rFonts w:cstheme="minorHAnsi"/>
          <w:color w:val="00B050"/>
          <w:sz w:val="24"/>
          <w:szCs w:val="24"/>
        </w:rPr>
        <w:t xml:space="preserve"> (such as </w:t>
      </w:r>
      <w:r w:rsidR="00076F04" w:rsidRPr="00076F04">
        <w:rPr>
          <w:rFonts w:cstheme="minorHAnsi"/>
          <w:color w:val="00B050"/>
          <w:sz w:val="24"/>
          <w:szCs w:val="24"/>
        </w:rPr>
        <w:t>instant debit cards</w:t>
      </w:r>
      <w:r w:rsidR="00BA7520" w:rsidRPr="00076F04">
        <w:rPr>
          <w:rFonts w:cstheme="minorHAnsi"/>
          <w:color w:val="00B050"/>
          <w:sz w:val="24"/>
          <w:szCs w:val="24"/>
        </w:rPr>
        <w:t xml:space="preserve">, </w:t>
      </w:r>
      <w:r w:rsidR="00076F04" w:rsidRPr="00076F04">
        <w:rPr>
          <w:rFonts w:cstheme="minorHAnsi"/>
          <w:color w:val="00B050"/>
          <w:sz w:val="24"/>
          <w:szCs w:val="24"/>
        </w:rPr>
        <w:t>on-line mortgage origination</w:t>
      </w:r>
      <w:r w:rsidR="00BA7520" w:rsidRPr="00076F04">
        <w:rPr>
          <w:rFonts w:cstheme="minorHAnsi"/>
          <w:color w:val="00B050"/>
          <w:sz w:val="24"/>
          <w:szCs w:val="24"/>
        </w:rPr>
        <w:t>, web site redesign, etc.) to</w:t>
      </w:r>
      <w:r w:rsidRPr="00076F04">
        <w:rPr>
          <w:rFonts w:cstheme="minorHAnsi"/>
          <w:color w:val="00B050"/>
          <w:sz w:val="24"/>
          <w:szCs w:val="24"/>
        </w:rPr>
        <w:t xml:space="preserve"> </w:t>
      </w:r>
      <w:r w:rsidR="00BA7520" w:rsidRPr="00076F04">
        <w:rPr>
          <w:rFonts w:cstheme="minorHAnsi"/>
          <w:color w:val="00B050"/>
          <w:sz w:val="24"/>
          <w:szCs w:val="24"/>
        </w:rPr>
        <w:t>ensure</w:t>
      </w:r>
      <w:r w:rsidRPr="00076F04">
        <w:rPr>
          <w:rFonts w:cstheme="minorHAnsi"/>
          <w:color w:val="00B050"/>
          <w:sz w:val="24"/>
          <w:szCs w:val="24"/>
        </w:rPr>
        <w:t xml:space="preserve"> business objectives </w:t>
      </w:r>
      <w:r w:rsidR="001F7F26" w:rsidRPr="00076F04">
        <w:rPr>
          <w:rFonts w:cstheme="minorHAnsi"/>
          <w:color w:val="00B050"/>
          <w:sz w:val="24"/>
          <w:szCs w:val="24"/>
        </w:rPr>
        <w:t>are</w:t>
      </w:r>
      <w:r w:rsidR="00BA7520" w:rsidRPr="00076F04">
        <w:rPr>
          <w:rFonts w:cstheme="minorHAnsi"/>
          <w:color w:val="00B050"/>
          <w:sz w:val="24"/>
          <w:szCs w:val="24"/>
        </w:rPr>
        <w:t xml:space="preserve"> met.</w:t>
      </w:r>
      <w:r w:rsidRPr="00076F04">
        <w:rPr>
          <w:rFonts w:cstheme="minorHAnsi"/>
          <w:color w:val="00B050"/>
          <w:sz w:val="24"/>
          <w:szCs w:val="24"/>
        </w:rPr>
        <w:t xml:space="preserve"> </w:t>
      </w:r>
    </w:p>
    <w:p w:rsidR="00D8092A" w:rsidRPr="00C1442B" w:rsidRDefault="00D8092A" w:rsidP="00D8092A">
      <w:pPr>
        <w:pStyle w:val="ListParagraph"/>
        <w:numPr>
          <w:ilvl w:val="0"/>
          <w:numId w:val="6"/>
        </w:numPr>
        <w:autoSpaceDE w:val="0"/>
        <w:autoSpaceDN w:val="0"/>
        <w:adjustRightInd w:val="0"/>
        <w:spacing w:after="0" w:line="240" w:lineRule="auto"/>
        <w:rPr>
          <w:rFonts w:cstheme="minorHAnsi"/>
          <w:sz w:val="24"/>
          <w:szCs w:val="24"/>
        </w:rPr>
      </w:pPr>
      <w:r w:rsidRPr="00076F04">
        <w:rPr>
          <w:rFonts w:cstheme="minorHAnsi"/>
          <w:color w:val="00B050"/>
          <w:sz w:val="24"/>
          <w:szCs w:val="24"/>
        </w:rPr>
        <w:t xml:space="preserve">We will use technology to help us meet the intense compliance burdens of our community-based bank, and respond to </w:t>
      </w:r>
      <w:r w:rsidR="00076F04">
        <w:rPr>
          <w:rFonts w:cstheme="minorHAnsi"/>
          <w:color w:val="00B050"/>
          <w:sz w:val="24"/>
          <w:szCs w:val="24"/>
        </w:rPr>
        <w:t xml:space="preserve">the </w:t>
      </w:r>
      <w:r w:rsidRPr="00076F04">
        <w:rPr>
          <w:rFonts w:cstheme="minorHAnsi"/>
          <w:color w:val="00B050"/>
          <w:sz w:val="24"/>
          <w:szCs w:val="24"/>
        </w:rPr>
        <w:t>new</w:t>
      </w:r>
      <w:r w:rsidR="00076F04">
        <w:rPr>
          <w:rFonts w:cstheme="minorHAnsi"/>
          <w:color w:val="00B050"/>
          <w:sz w:val="24"/>
          <w:szCs w:val="24"/>
        </w:rPr>
        <w:t xml:space="preserve"> focus on Cybersecurity with the Cybersecurity Assessment Tool.</w:t>
      </w:r>
    </w:p>
    <w:p w:rsidR="00C1442B" w:rsidRPr="00076F04" w:rsidRDefault="00C1442B" w:rsidP="00D8092A">
      <w:pPr>
        <w:pStyle w:val="ListParagraph"/>
        <w:numPr>
          <w:ilvl w:val="0"/>
          <w:numId w:val="6"/>
        </w:numPr>
        <w:autoSpaceDE w:val="0"/>
        <w:autoSpaceDN w:val="0"/>
        <w:adjustRightInd w:val="0"/>
        <w:spacing w:after="0" w:line="240" w:lineRule="auto"/>
        <w:rPr>
          <w:rFonts w:cstheme="minorHAnsi"/>
          <w:color w:val="00B050"/>
          <w:sz w:val="24"/>
          <w:szCs w:val="24"/>
        </w:rPr>
      </w:pPr>
      <w:r w:rsidRPr="00076F04">
        <w:rPr>
          <w:rFonts w:cstheme="minorHAnsi"/>
          <w:color w:val="00B050"/>
          <w:sz w:val="24"/>
          <w:szCs w:val="24"/>
        </w:rPr>
        <w:t>We will maintain high regulatory ratings.</w:t>
      </w:r>
    </w:p>
    <w:p w:rsidR="00D8092A" w:rsidRPr="00076F04" w:rsidRDefault="00D8092A" w:rsidP="00D8092A">
      <w:pPr>
        <w:pStyle w:val="ListParagraph"/>
        <w:numPr>
          <w:ilvl w:val="0"/>
          <w:numId w:val="6"/>
        </w:numPr>
        <w:autoSpaceDE w:val="0"/>
        <w:autoSpaceDN w:val="0"/>
        <w:adjustRightInd w:val="0"/>
        <w:spacing w:after="0" w:line="240" w:lineRule="auto"/>
        <w:rPr>
          <w:rFonts w:cstheme="minorHAnsi"/>
          <w:color w:val="00B050"/>
          <w:sz w:val="24"/>
          <w:szCs w:val="24"/>
        </w:rPr>
      </w:pPr>
      <w:r w:rsidRPr="00076F04">
        <w:rPr>
          <w:rFonts w:cstheme="minorHAnsi"/>
          <w:color w:val="00B050"/>
          <w:sz w:val="24"/>
          <w:szCs w:val="24"/>
        </w:rPr>
        <w:t xml:space="preserve">We will not invest in technology for technology’s sake. </w:t>
      </w:r>
      <w:r w:rsidR="001F7F26" w:rsidRPr="00076F04">
        <w:rPr>
          <w:rFonts w:cstheme="minorHAnsi"/>
          <w:color w:val="00B050"/>
          <w:sz w:val="24"/>
          <w:szCs w:val="24"/>
        </w:rPr>
        <w:t xml:space="preserve">  Using Everett Rogers’ </w:t>
      </w:r>
      <w:r w:rsidR="001F7F26" w:rsidRPr="00076F04">
        <w:rPr>
          <w:rFonts w:cstheme="minorHAnsi"/>
          <w:color w:val="00B050"/>
          <w:sz w:val="24"/>
          <w:szCs w:val="24"/>
          <w:u w:val="single"/>
        </w:rPr>
        <w:t>Theory of Innovation</w:t>
      </w:r>
      <w:r w:rsidR="001F7F26" w:rsidRPr="00076F04">
        <w:rPr>
          <w:rFonts w:cstheme="minorHAnsi"/>
          <w:color w:val="00B050"/>
          <w:sz w:val="24"/>
          <w:szCs w:val="24"/>
        </w:rPr>
        <w:t>:</w:t>
      </w:r>
    </w:p>
    <w:p w:rsidR="00D8092A" w:rsidRPr="00076F04" w:rsidRDefault="00D8092A" w:rsidP="00D8092A">
      <w:pPr>
        <w:pStyle w:val="ListParagraph"/>
        <w:numPr>
          <w:ilvl w:val="1"/>
          <w:numId w:val="6"/>
        </w:numPr>
        <w:autoSpaceDE w:val="0"/>
        <w:autoSpaceDN w:val="0"/>
        <w:adjustRightInd w:val="0"/>
        <w:spacing w:after="0" w:line="240" w:lineRule="auto"/>
        <w:rPr>
          <w:rFonts w:cstheme="minorHAnsi"/>
          <w:color w:val="00B050"/>
          <w:sz w:val="24"/>
          <w:szCs w:val="24"/>
        </w:rPr>
      </w:pPr>
      <w:r w:rsidRPr="00076F04">
        <w:rPr>
          <w:rFonts w:cstheme="minorHAnsi"/>
          <w:color w:val="00B050"/>
          <w:sz w:val="24"/>
          <w:szCs w:val="24"/>
        </w:rPr>
        <w:t xml:space="preserve">In general we are </w:t>
      </w:r>
      <w:r w:rsidR="00076F04">
        <w:rPr>
          <w:rFonts w:cstheme="minorHAnsi"/>
          <w:color w:val="00B050"/>
          <w:sz w:val="24"/>
          <w:szCs w:val="24"/>
        </w:rPr>
        <w:t>a late majority</w:t>
      </w:r>
      <w:r w:rsidRPr="00076F04">
        <w:rPr>
          <w:rFonts w:cstheme="minorHAnsi"/>
          <w:color w:val="00B050"/>
          <w:sz w:val="24"/>
          <w:szCs w:val="24"/>
        </w:rPr>
        <w:t xml:space="preserve"> adopter of security technology</w:t>
      </w:r>
    </w:p>
    <w:p w:rsidR="00D8092A" w:rsidRPr="00076F04" w:rsidRDefault="0054441E" w:rsidP="00D8092A">
      <w:pPr>
        <w:pStyle w:val="ListParagraph"/>
        <w:numPr>
          <w:ilvl w:val="1"/>
          <w:numId w:val="6"/>
        </w:numPr>
        <w:autoSpaceDE w:val="0"/>
        <w:autoSpaceDN w:val="0"/>
        <w:adjustRightInd w:val="0"/>
        <w:spacing w:after="0" w:line="240" w:lineRule="auto"/>
        <w:rPr>
          <w:rFonts w:cstheme="minorHAnsi"/>
          <w:color w:val="00B050"/>
          <w:sz w:val="24"/>
          <w:szCs w:val="24"/>
        </w:rPr>
      </w:pPr>
      <w:r w:rsidRPr="00076F04">
        <w:rPr>
          <w:rFonts w:cstheme="minorHAnsi"/>
          <w:color w:val="00B050"/>
          <w:sz w:val="24"/>
          <w:szCs w:val="24"/>
        </w:rPr>
        <w:t>We will understand the true costs of technology and a</w:t>
      </w:r>
      <w:r w:rsidR="00D8092A" w:rsidRPr="00076F04">
        <w:rPr>
          <w:rFonts w:cstheme="minorHAnsi"/>
          <w:color w:val="00B050"/>
          <w:sz w:val="24"/>
          <w:szCs w:val="24"/>
        </w:rPr>
        <w:t>ny investment in technology will always be thoroughly evaluated for cost v</w:t>
      </w:r>
      <w:r w:rsidRPr="00076F04">
        <w:rPr>
          <w:rFonts w:cstheme="minorHAnsi"/>
          <w:color w:val="00B050"/>
          <w:sz w:val="24"/>
          <w:szCs w:val="24"/>
        </w:rPr>
        <w:t>ersus</w:t>
      </w:r>
      <w:r w:rsidR="00D8092A" w:rsidRPr="00076F04">
        <w:rPr>
          <w:rFonts w:cstheme="minorHAnsi"/>
          <w:color w:val="00B050"/>
          <w:sz w:val="24"/>
          <w:szCs w:val="24"/>
        </w:rPr>
        <w:t xml:space="preserve"> benefit</w:t>
      </w:r>
      <w:r w:rsidRPr="00076F04">
        <w:rPr>
          <w:rFonts w:cstheme="minorHAnsi"/>
          <w:color w:val="00B050"/>
          <w:sz w:val="24"/>
          <w:szCs w:val="24"/>
        </w:rPr>
        <w:t xml:space="preserve"> versus risk mitigation</w:t>
      </w:r>
      <w:r w:rsidR="00D8092A" w:rsidRPr="00076F04">
        <w:rPr>
          <w:rFonts w:cstheme="minorHAnsi"/>
          <w:color w:val="00B050"/>
          <w:sz w:val="24"/>
          <w:szCs w:val="24"/>
        </w:rPr>
        <w:t xml:space="preserve">. </w:t>
      </w:r>
    </w:p>
    <w:p w:rsidR="00D8092A" w:rsidRPr="00076F04" w:rsidRDefault="00D8092A" w:rsidP="00D8092A">
      <w:pPr>
        <w:pStyle w:val="ListParagraph"/>
        <w:numPr>
          <w:ilvl w:val="1"/>
          <w:numId w:val="6"/>
        </w:numPr>
        <w:autoSpaceDE w:val="0"/>
        <w:autoSpaceDN w:val="0"/>
        <w:adjustRightInd w:val="0"/>
        <w:spacing w:after="0" w:line="240" w:lineRule="auto"/>
        <w:rPr>
          <w:rFonts w:cstheme="minorHAnsi"/>
          <w:color w:val="00B050"/>
          <w:sz w:val="24"/>
          <w:szCs w:val="24"/>
        </w:rPr>
      </w:pPr>
      <w:r w:rsidRPr="00076F04">
        <w:rPr>
          <w:rFonts w:cstheme="minorHAnsi"/>
          <w:color w:val="00B050"/>
          <w:sz w:val="24"/>
          <w:szCs w:val="24"/>
        </w:rPr>
        <w:t>We recognize that some technologies will produce risk management benefits rather than return on investment benefits.</w:t>
      </w:r>
    </w:p>
    <w:p w:rsidR="00D8092A" w:rsidRDefault="00D8092A" w:rsidP="00D8092A">
      <w:pPr>
        <w:autoSpaceDE w:val="0"/>
        <w:autoSpaceDN w:val="0"/>
        <w:adjustRightInd w:val="0"/>
        <w:spacing w:after="0" w:line="240" w:lineRule="auto"/>
        <w:rPr>
          <w:rFonts w:ascii="Times New Roman" w:hAnsi="Times New Roman" w:cs="Times New Roman"/>
          <w:color w:val="000000"/>
          <w:sz w:val="24"/>
          <w:szCs w:val="24"/>
        </w:rPr>
      </w:pPr>
    </w:p>
    <w:p w:rsidR="00BA7520" w:rsidRDefault="00BA7520" w:rsidP="00BF49C8">
      <w:pPr>
        <w:rPr>
          <w:sz w:val="24"/>
          <w:szCs w:val="24"/>
        </w:rPr>
      </w:pPr>
      <w:r>
        <w:rPr>
          <w:sz w:val="24"/>
          <w:szCs w:val="24"/>
        </w:rPr>
        <w:t xml:space="preserve">With the above strategy in mind, the </w:t>
      </w:r>
      <w:r w:rsidRPr="00A83F06">
        <w:rPr>
          <w:sz w:val="24"/>
          <w:szCs w:val="24"/>
        </w:rPr>
        <w:t xml:space="preserve">following tactical plans have been </w:t>
      </w:r>
      <w:r w:rsidR="00FE0908" w:rsidRPr="00A83F06">
        <w:rPr>
          <w:sz w:val="24"/>
          <w:szCs w:val="24"/>
        </w:rPr>
        <w:t>proposed</w:t>
      </w:r>
      <w:r w:rsidRPr="00A83F06">
        <w:rPr>
          <w:sz w:val="24"/>
          <w:szCs w:val="24"/>
        </w:rPr>
        <w:t xml:space="preserve"> by the </w:t>
      </w:r>
      <w:r w:rsidR="0054441E" w:rsidRPr="00A83F06">
        <w:rPr>
          <w:sz w:val="24"/>
          <w:szCs w:val="24"/>
        </w:rPr>
        <w:t xml:space="preserve">Information </w:t>
      </w:r>
      <w:r w:rsidRPr="00A83F06">
        <w:rPr>
          <w:sz w:val="24"/>
          <w:szCs w:val="24"/>
        </w:rPr>
        <w:t>Technology Steering Committee</w:t>
      </w:r>
      <w:r w:rsidR="0054071A" w:rsidRPr="00A83F06">
        <w:rPr>
          <w:sz w:val="24"/>
          <w:szCs w:val="24"/>
        </w:rPr>
        <w:t>, and</w:t>
      </w:r>
      <w:r w:rsidR="0054071A" w:rsidRPr="0054071A">
        <w:rPr>
          <w:sz w:val="24"/>
          <w:szCs w:val="24"/>
        </w:rPr>
        <w:t xml:space="preserve"> are submitted </w:t>
      </w:r>
      <w:r w:rsidR="00FE0908">
        <w:rPr>
          <w:sz w:val="24"/>
          <w:szCs w:val="24"/>
        </w:rPr>
        <w:t>for the board’s awareness as un-prioritized plans</w:t>
      </w:r>
      <w:r w:rsidRPr="0054071A">
        <w:rPr>
          <w:sz w:val="24"/>
          <w:szCs w:val="24"/>
        </w:rPr>
        <w:t>:</w:t>
      </w:r>
    </w:p>
    <w:p w:rsidR="008F404D" w:rsidRDefault="008F404D" w:rsidP="00BF49C8">
      <w:pPr>
        <w:rPr>
          <w:sz w:val="24"/>
          <w:szCs w:val="24"/>
        </w:rPr>
      </w:pPr>
    </w:p>
    <w:p w:rsidR="008F404D" w:rsidRDefault="008F404D" w:rsidP="00BF49C8">
      <w:pPr>
        <w:rPr>
          <w:color w:val="FF0000"/>
          <w:sz w:val="24"/>
          <w:szCs w:val="24"/>
        </w:rPr>
      </w:pPr>
      <w:r>
        <w:rPr>
          <w:sz w:val="24"/>
          <w:szCs w:val="24"/>
        </w:rPr>
        <w:t>List out 8-11 “tactic names” from your tactical plan.</w:t>
      </w:r>
    </w:p>
    <w:p w:rsidR="00BA7520" w:rsidRPr="009F0E72" w:rsidRDefault="00BA7520" w:rsidP="00BF49C8">
      <w:pPr>
        <w:pStyle w:val="ListParagraph"/>
        <w:numPr>
          <w:ilvl w:val="0"/>
          <w:numId w:val="10"/>
        </w:numPr>
        <w:ind w:left="720"/>
        <w:rPr>
          <w:color w:val="00B050"/>
          <w:sz w:val="24"/>
          <w:szCs w:val="24"/>
        </w:rPr>
      </w:pPr>
      <w:r w:rsidRPr="009F0E72">
        <w:rPr>
          <w:color w:val="00B050"/>
          <w:sz w:val="24"/>
          <w:szCs w:val="24"/>
        </w:rPr>
        <w:t>Facilitate Tactical Plan of the Overall Bank Strategy</w:t>
      </w:r>
    </w:p>
    <w:p w:rsidR="00BA7520" w:rsidRPr="009F0E72" w:rsidRDefault="00BA7520" w:rsidP="00BF49C8">
      <w:pPr>
        <w:pStyle w:val="ListParagraph"/>
        <w:numPr>
          <w:ilvl w:val="0"/>
          <w:numId w:val="10"/>
        </w:numPr>
        <w:ind w:left="720"/>
        <w:rPr>
          <w:color w:val="00B050"/>
          <w:sz w:val="24"/>
          <w:szCs w:val="24"/>
        </w:rPr>
      </w:pPr>
      <w:r w:rsidRPr="009F0E72">
        <w:rPr>
          <w:color w:val="00B050"/>
          <w:sz w:val="24"/>
          <w:szCs w:val="24"/>
        </w:rPr>
        <w:t>Manage Technology Risk</w:t>
      </w:r>
    </w:p>
    <w:p w:rsidR="00BA7520" w:rsidRPr="009F0E72" w:rsidRDefault="00BA7520" w:rsidP="00BF49C8">
      <w:pPr>
        <w:pStyle w:val="ListParagraph"/>
        <w:numPr>
          <w:ilvl w:val="0"/>
          <w:numId w:val="10"/>
        </w:numPr>
        <w:ind w:left="720"/>
        <w:rPr>
          <w:color w:val="00B050"/>
          <w:sz w:val="24"/>
          <w:szCs w:val="24"/>
        </w:rPr>
      </w:pPr>
      <w:r w:rsidRPr="009F0E72">
        <w:rPr>
          <w:color w:val="00B050"/>
          <w:sz w:val="24"/>
          <w:szCs w:val="24"/>
        </w:rPr>
        <w:t xml:space="preserve">Training </w:t>
      </w:r>
    </w:p>
    <w:p w:rsidR="00BA7520" w:rsidRPr="009F0E72" w:rsidRDefault="009F0E72" w:rsidP="00BF49C8">
      <w:pPr>
        <w:pStyle w:val="ListParagraph"/>
        <w:numPr>
          <w:ilvl w:val="0"/>
          <w:numId w:val="10"/>
        </w:numPr>
        <w:ind w:left="720"/>
        <w:rPr>
          <w:color w:val="00B050"/>
          <w:sz w:val="24"/>
          <w:szCs w:val="24"/>
        </w:rPr>
      </w:pPr>
      <w:r>
        <w:rPr>
          <w:color w:val="00B050"/>
          <w:sz w:val="24"/>
          <w:szCs w:val="24"/>
        </w:rPr>
        <w:t>Roll out the final phases of Mobile Banking</w:t>
      </w:r>
    </w:p>
    <w:p w:rsidR="00BA7520" w:rsidRPr="009F0E72" w:rsidRDefault="009F0E72" w:rsidP="00BF49C8">
      <w:pPr>
        <w:pStyle w:val="ListParagraph"/>
        <w:numPr>
          <w:ilvl w:val="0"/>
          <w:numId w:val="10"/>
        </w:numPr>
        <w:ind w:left="720"/>
        <w:rPr>
          <w:color w:val="00B050"/>
          <w:sz w:val="24"/>
          <w:szCs w:val="24"/>
        </w:rPr>
      </w:pPr>
      <w:r>
        <w:rPr>
          <w:color w:val="00B050"/>
          <w:sz w:val="24"/>
          <w:szCs w:val="24"/>
        </w:rPr>
        <w:t>Instant Debit Card Machine</w:t>
      </w:r>
    </w:p>
    <w:p w:rsidR="00BA7520" w:rsidRPr="009F0E72" w:rsidRDefault="00BA7520" w:rsidP="00BF49C8">
      <w:pPr>
        <w:pStyle w:val="ListParagraph"/>
        <w:numPr>
          <w:ilvl w:val="0"/>
          <w:numId w:val="10"/>
        </w:numPr>
        <w:ind w:left="720"/>
        <w:rPr>
          <w:color w:val="00B050"/>
          <w:sz w:val="24"/>
          <w:szCs w:val="24"/>
        </w:rPr>
      </w:pPr>
      <w:r w:rsidRPr="009F0E72">
        <w:rPr>
          <w:color w:val="00B050"/>
          <w:sz w:val="24"/>
          <w:szCs w:val="24"/>
        </w:rPr>
        <w:t>Maintain High Regulatory Ratings</w:t>
      </w:r>
    </w:p>
    <w:p w:rsidR="00BA7520" w:rsidRPr="009F0E72" w:rsidRDefault="00BA7520" w:rsidP="00BF49C8">
      <w:pPr>
        <w:pStyle w:val="ListParagraph"/>
        <w:numPr>
          <w:ilvl w:val="0"/>
          <w:numId w:val="10"/>
        </w:numPr>
        <w:ind w:left="720"/>
        <w:rPr>
          <w:color w:val="00B050"/>
          <w:sz w:val="24"/>
          <w:szCs w:val="24"/>
        </w:rPr>
      </w:pPr>
      <w:r w:rsidRPr="009F0E72">
        <w:rPr>
          <w:color w:val="00B050"/>
          <w:sz w:val="24"/>
          <w:szCs w:val="24"/>
        </w:rPr>
        <w:t xml:space="preserve">Facilitate </w:t>
      </w:r>
      <w:r w:rsidR="009F0E72">
        <w:rPr>
          <w:color w:val="00B050"/>
          <w:sz w:val="24"/>
          <w:szCs w:val="24"/>
        </w:rPr>
        <w:t>the redesign of the web site</w:t>
      </w:r>
    </w:p>
    <w:p w:rsidR="00BA7520" w:rsidRPr="009F0E72" w:rsidRDefault="009F0E72" w:rsidP="00BF49C8">
      <w:pPr>
        <w:pStyle w:val="ListParagraph"/>
        <w:numPr>
          <w:ilvl w:val="0"/>
          <w:numId w:val="10"/>
        </w:numPr>
        <w:ind w:left="720"/>
        <w:rPr>
          <w:color w:val="00B050"/>
          <w:sz w:val="24"/>
          <w:szCs w:val="24"/>
        </w:rPr>
      </w:pPr>
      <w:r>
        <w:rPr>
          <w:color w:val="00B050"/>
          <w:sz w:val="24"/>
          <w:szCs w:val="24"/>
        </w:rPr>
        <w:t>Integrate the new Cybersecurity Assessment Tool into our Risk Management Practices</w:t>
      </w:r>
    </w:p>
    <w:p w:rsidR="00C0655A" w:rsidRPr="009F0E72" w:rsidRDefault="009F0E72" w:rsidP="00BF49C8">
      <w:pPr>
        <w:pStyle w:val="ListParagraph"/>
        <w:numPr>
          <w:ilvl w:val="0"/>
          <w:numId w:val="10"/>
        </w:numPr>
        <w:ind w:left="720"/>
        <w:rPr>
          <w:color w:val="00B050"/>
          <w:sz w:val="24"/>
          <w:szCs w:val="24"/>
        </w:rPr>
      </w:pPr>
      <w:r>
        <w:rPr>
          <w:color w:val="00B050"/>
          <w:sz w:val="24"/>
          <w:szCs w:val="24"/>
        </w:rPr>
        <w:t>Prepare for the expiration of our MSSP contract (because we want to switch to infotex)</w:t>
      </w:r>
    </w:p>
    <w:sectPr w:rsidR="00C0655A" w:rsidRPr="009F0E72" w:rsidSect="0075745C">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0A" w:rsidRDefault="00D3570A" w:rsidP="00F8452A">
      <w:pPr>
        <w:spacing w:after="0" w:line="240" w:lineRule="auto"/>
      </w:pPr>
      <w:r>
        <w:separator/>
      </w:r>
    </w:p>
  </w:endnote>
  <w:endnote w:type="continuationSeparator" w:id="0">
    <w:p w:rsidR="00D3570A" w:rsidRDefault="00D3570A" w:rsidP="00F8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173875"/>
      <w:docPartObj>
        <w:docPartGallery w:val="Page Numbers (Bottom of Page)"/>
        <w:docPartUnique/>
      </w:docPartObj>
    </w:sdtPr>
    <w:sdtEndPr/>
    <w:sdtContent>
      <w:sdt>
        <w:sdtPr>
          <w:id w:val="98381352"/>
          <w:docPartObj>
            <w:docPartGallery w:val="Page Numbers (Top of Page)"/>
            <w:docPartUnique/>
          </w:docPartObj>
        </w:sdtPr>
        <w:sdtEndPr/>
        <w:sdtContent>
          <w:p w:rsidR="0075745C" w:rsidRDefault="0075745C">
            <w:pPr>
              <w:pStyle w:val="Footer"/>
            </w:pP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9F0E7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E72">
              <w:rPr>
                <w:b/>
                <w:bCs/>
                <w:noProof/>
              </w:rPr>
              <w:t>4</w:t>
            </w:r>
            <w:r>
              <w:rPr>
                <w:b/>
                <w:bCs/>
                <w:sz w:val="24"/>
                <w:szCs w:val="24"/>
              </w:rPr>
              <w:fldChar w:fldCharType="end"/>
            </w:r>
          </w:p>
        </w:sdtContent>
      </w:sdt>
    </w:sdtContent>
  </w:sdt>
  <w:p w:rsidR="00F8452A" w:rsidRDefault="00F84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0A" w:rsidRDefault="00D3570A" w:rsidP="00F8452A">
      <w:pPr>
        <w:spacing w:after="0" w:line="240" w:lineRule="auto"/>
      </w:pPr>
      <w:r>
        <w:separator/>
      </w:r>
    </w:p>
  </w:footnote>
  <w:footnote w:type="continuationSeparator" w:id="0">
    <w:p w:rsidR="00D3570A" w:rsidRDefault="00D3570A" w:rsidP="00F84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2A" w:rsidRDefault="00F8452A">
    <w:pPr>
      <w:pStyle w:val="Header"/>
      <w:rPr>
        <w:sz w:val="20"/>
        <w:szCs w:val="20"/>
      </w:rPr>
    </w:pPr>
    <w:r w:rsidRPr="00F8452A">
      <w:rPr>
        <w:sz w:val="20"/>
        <w:szCs w:val="20"/>
      </w:rPr>
      <w:t>20</w:t>
    </w:r>
    <w:r w:rsidR="009F0E72">
      <w:rPr>
        <w:sz w:val="20"/>
        <w:szCs w:val="20"/>
      </w:rPr>
      <w:t>16</w:t>
    </w:r>
    <w:r w:rsidRPr="00F8452A">
      <w:rPr>
        <w:sz w:val="20"/>
        <w:szCs w:val="20"/>
      </w:rPr>
      <w:t xml:space="preserve"> – 20</w:t>
    </w:r>
    <w:r w:rsidR="009F0E72">
      <w:rPr>
        <w:sz w:val="20"/>
        <w:szCs w:val="20"/>
      </w:rPr>
      <w:t>18</w:t>
    </w:r>
    <w:r w:rsidRPr="00F8452A">
      <w:rPr>
        <w:sz w:val="20"/>
        <w:szCs w:val="20"/>
      </w:rPr>
      <w:t xml:space="preserve"> Information Technology Strategic Plan</w:t>
    </w:r>
    <w:r w:rsidRPr="00F8452A">
      <w:rPr>
        <w:sz w:val="20"/>
        <w:szCs w:val="20"/>
      </w:rPr>
      <w:tab/>
    </w:r>
    <w:r w:rsidRPr="00F8452A">
      <w:rPr>
        <w:sz w:val="20"/>
        <w:szCs w:val="20"/>
      </w:rPr>
      <w:tab/>
      <w:t xml:space="preserve">  </w:t>
    </w:r>
    <w:r w:rsidRPr="009F0E72">
      <w:rPr>
        <w:color w:val="FF0000"/>
        <w:sz w:val="20"/>
        <w:szCs w:val="20"/>
      </w:rPr>
      <w:ptab w:relativeTo="margin" w:alignment="right" w:leader="none"/>
    </w:r>
    <w:r w:rsidR="009F0E72" w:rsidRPr="009F0E72">
      <w:rPr>
        <w:color w:val="FF0000"/>
        <w:sz w:val="20"/>
        <w:szCs w:val="20"/>
      </w:rPr>
      <w:t>xx/yy/</w:t>
    </w:r>
    <w:r w:rsidR="009F0E72">
      <w:rPr>
        <w:sz w:val="20"/>
        <w:szCs w:val="20"/>
      </w:rPr>
      <w:t>2015</w:t>
    </w:r>
  </w:p>
  <w:p w:rsidR="00F8452A" w:rsidRPr="00F8452A" w:rsidRDefault="00F8452A">
    <w:pPr>
      <w:pStyle w:val="Header"/>
      <w:rPr>
        <w:sz w:val="20"/>
        <w:szCs w:val="20"/>
      </w:rPr>
    </w:pPr>
    <w:r>
      <w:rPr>
        <w:noProof/>
        <w:sz w:val="20"/>
        <w:szCs w:val="20"/>
      </w:rPr>
      <mc:AlternateContent>
        <mc:Choice Requires="wps">
          <w:drawing>
            <wp:anchor distT="0" distB="0" distL="114300" distR="114300" simplePos="0" relativeHeight="251658240" behindDoc="0" locked="0" layoutInCell="1" allowOverlap="1" wp14:anchorId="6441AB22" wp14:editId="464F178F">
              <wp:simplePos x="0" y="0"/>
              <wp:positionH relativeFrom="column">
                <wp:posOffset>9524</wp:posOffset>
              </wp:positionH>
              <wp:positionV relativeFrom="paragraph">
                <wp:posOffset>92710</wp:posOffset>
              </wp:positionV>
              <wp:extent cx="6905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0656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5pt,7.3pt" to="54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jXtg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75FB"/>
    <w:multiLevelType w:val="hybridMultilevel"/>
    <w:tmpl w:val="E3B0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35D68"/>
    <w:multiLevelType w:val="hybridMultilevel"/>
    <w:tmpl w:val="C630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6792"/>
    <w:multiLevelType w:val="hybridMultilevel"/>
    <w:tmpl w:val="1E60A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B1A40"/>
    <w:multiLevelType w:val="hybridMultilevel"/>
    <w:tmpl w:val="BC3AB50A"/>
    <w:lvl w:ilvl="0" w:tplc="C332D20A">
      <w:start w:val="1"/>
      <w:numFmt w:val="bullet"/>
      <w:lvlText w:val=""/>
      <w:lvlJc w:val="left"/>
      <w:pPr>
        <w:tabs>
          <w:tab w:val="num" w:pos="720"/>
        </w:tabs>
        <w:ind w:left="720" w:hanging="360"/>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C3194"/>
    <w:multiLevelType w:val="hybridMultilevel"/>
    <w:tmpl w:val="71E6E32A"/>
    <w:lvl w:ilvl="0" w:tplc="506835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3C6680"/>
    <w:multiLevelType w:val="hybridMultilevel"/>
    <w:tmpl w:val="EED6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37555"/>
    <w:multiLevelType w:val="hybridMultilevel"/>
    <w:tmpl w:val="1DEE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93E68"/>
    <w:multiLevelType w:val="hybridMultilevel"/>
    <w:tmpl w:val="D91CC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037F16"/>
    <w:multiLevelType w:val="hybridMultilevel"/>
    <w:tmpl w:val="759E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80666"/>
    <w:multiLevelType w:val="hybridMultilevel"/>
    <w:tmpl w:val="6C3C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C7BD4"/>
    <w:multiLevelType w:val="hybridMultilevel"/>
    <w:tmpl w:val="9A54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46C3A"/>
    <w:multiLevelType w:val="hybridMultilevel"/>
    <w:tmpl w:val="9B44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427FA"/>
    <w:multiLevelType w:val="hybridMultilevel"/>
    <w:tmpl w:val="A28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D10B0"/>
    <w:multiLevelType w:val="hybridMultilevel"/>
    <w:tmpl w:val="DDF8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45FC5"/>
    <w:multiLevelType w:val="hybridMultilevel"/>
    <w:tmpl w:val="BB58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E321B"/>
    <w:multiLevelType w:val="hybridMultilevel"/>
    <w:tmpl w:val="D8862E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157B34"/>
    <w:multiLevelType w:val="hybridMultilevel"/>
    <w:tmpl w:val="780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D2019"/>
    <w:multiLevelType w:val="hybridMultilevel"/>
    <w:tmpl w:val="2E70E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9"/>
  </w:num>
  <w:num w:numId="5">
    <w:abstractNumId w:val="13"/>
  </w:num>
  <w:num w:numId="6">
    <w:abstractNumId w:val="17"/>
  </w:num>
  <w:num w:numId="7">
    <w:abstractNumId w:val="5"/>
  </w:num>
  <w:num w:numId="8">
    <w:abstractNumId w:val="0"/>
  </w:num>
  <w:num w:numId="9">
    <w:abstractNumId w:val="10"/>
  </w:num>
  <w:num w:numId="10">
    <w:abstractNumId w:val="4"/>
  </w:num>
  <w:num w:numId="11">
    <w:abstractNumId w:val="2"/>
  </w:num>
  <w:num w:numId="12">
    <w:abstractNumId w:val="16"/>
  </w:num>
  <w:num w:numId="13">
    <w:abstractNumId w:val="11"/>
  </w:num>
  <w:num w:numId="14">
    <w:abstractNumId w:val="8"/>
  </w:num>
  <w:num w:numId="15">
    <w:abstractNumId w:val="15"/>
  </w:num>
  <w:num w:numId="16">
    <w:abstractNumId w:val="1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45"/>
    <w:rsid w:val="0001201C"/>
    <w:rsid w:val="00012955"/>
    <w:rsid w:val="0004033E"/>
    <w:rsid w:val="000554E3"/>
    <w:rsid w:val="000736C4"/>
    <w:rsid w:val="00076F04"/>
    <w:rsid w:val="000C3557"/>
    <w:rsid w:val="00111DE5"/>
    <w:rsid w:val="00114144"/>
    <w:rsid w:val="00157841"/>
    <w:rsid w:val="001738B3"/>
    <w:rsid w:val="001F7F26"/>
    <w:rsid w:val="00213B92"/>
    <w:rsid w:val="0024778A"/>
    <w:rsid w:val="00267093"/>
    <w:rsid w:val="002B3F97"/>
    <w:rsid w:val="003246FE"/>
    <w:rsid w:val="003473E2"/>
    <w:rsid w:val="00351C74"/>
    <w:rsid w:val="0039263C"/>
    <w:rsid w:val="003B7719"/>
    <w:rsid w:val="003C0593"/>
    <w:rsid w:val="004028FA"/>
    <w:rsid w:val="0042184C"/>
    <w:rsid w:val="00447954"/>
    <w:rsid w:val="004506C2"/>
    <w:rsid w:val="0046754E"/>
    <w:rsid w:val="00482CCA"/>
    <w:rsid w:val="004B2C83"/>
    <w:rsid w:val="004C2091"/>
    <w:rsid w:val="00513EB2"/>
    <w:rsid w:val="00525EC9"/>
    <w:rsid w:val="00533989"/>
    <w:rsid w:val="0054071A"/>
    <w:rsid w:val="0054441E"/>
    <w:rsid w:val="00546CF6"/>
    <w:rsid w:val="0059323D"/>
    <w:rsid w:val="005A0DE5"/>
    <w:rsid w:val="005D52EC"/>
    <w:rsid w:val="005E5C68"/>
    <w:rsid w:val="005F4745"/>
    <w:rsid w:val="0069675E"/>
    <w:rsid w:val="006B4D5F"/>
    <w:rsid w:val="00734DEF"/>
    <w:rsid w:val="0075745C"/>
    <w:rsid w:val="00796BED"/>
    <w:rsid w:val="007C181D"/>
    <w:rsid w:val="00845994"/>
    <w:rsid w:val="00890AE0"/>
    <w:rsid w:val="008924FD"/>
    <w:rsid w:val="008F404D"/>
    <w:rsid w:val="009114A8"/>
    <w:rsid w:val="0091277D"/>
    <w:rsid w:val="00914143"/>
    <w:rsid w:val="00935A90"/>
    <w:rsid w:val="009A19FB"/>
    <w:rsid w:val="009C3F41"/>
    <w:rsid w:val="009F0E72"/>
    <w:rsid w:val="00A0009E"/>
    <w:rsid w:val="00A83F06"/>
    <w:rsid w:val="00AC2A30"/>
    <w:rsid w:val="00AC352D"/>
    <w:rsid w:val="00AC697B"/>
    <w:rsid w:val="00B062A7"/>
    <w:rsid w:val="00B255C8"/>
    <w:rsid w:val="00B826A2"/>
    <w:rsid w:val="00B9208D"/>
    <w:rsid w:val="00BA7520"/>
    <w:rsid w:val="00BF49C8"/>
    <w:rsid w:val="00BF58BD"/>
    <w:rsid w:val="00C0655A"/>
    <w:rsid w:val="00C1442B"/>
    <w:rsid w:val="00C6776F"/>
    <w:rsid w:val="00CD7DE9"/>
    <w:rsid w:val="00D3570A"/>
    <w:rsid w:val="00D51A5E"/>
    <w:rsid w:val="00D748D8"/>
    <w:rsid w:val="00D8092A"/>
    <w:rsid w:val="00D92B34"/>
    <w:rsid w:val="00DB2E5E"/>
    <w:rsid w:val="00DC0D02"/>
    <w:rsid w:val="00DC4D92"/>
    <w:rsid w:val="00E022F4"/>
    <w:rsid w:val="00E335AC"/>
    <w:rsid w:val="00E420D0"/>
    <w:rsid w:val="00E47E3C"/>
    <w:rsid w:val="00E62F8C"/>
    <w:rsid w:val="00E94A92"/>
    <w:rsid w:val="00EF6759"/>
    <w:rsid w:val="00F37BCF"/>
    <w:rsid w:val="00F817A6"/>
    <w:rsid w:val="00F8452A"/>
    <w:rsid w:val="00FB3B77"/>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31547-EC1F-4948-B7F0-736DBB65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41"/>
    <w:pPr>
      <w:ind w:left="720"/>
      <w:contextualSpacing/>
    </w:pPr>
  </w:style>
  <w:style w:type="character" w:customStyle="1" w:styleId="Heading1Char">
    <w:name w:val="Heading 1 Char"/>
    <w:basedOn w:val="DefaultParagraphFont"/>
    <w:link w:val="Heading1"/>
    <w:uiPriority w:val="9"/>
    <w:rsid w:val="00B255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8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2A"/>
  </w:style>
  <w:style w:type="paragraph" w:styleId="Footer">
    <w:name w:val="footer"/>
    <w:basedOn w:val="Normal"/>
    <w:link w:val="FooterChar"/>
    <w:uiPriority w:val="99"/>
    <w:unhideWhenUsed/>
    <w:rsid w:val="00F8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2A"/>
  </w:style>
  <w:style w:type="paragraph" w:styleId="BalloonText">
    <w:name w:val="Balloon Text"/>
    <w:basedOn w:val="Normal"/>
    <w:link w:val="BalloonTextChar"/>
    <w:uiPriority w:val="99"/>
    <w:semiHidden/>
    <w:unhideWhenUsed/>
    <w:rsid w:val="00F8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6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2065</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Infotex</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Hadaway</dc:creator>
  <cp:keywords/>
  <dc:description/>
  <cp:lastModifiedBy>Dan Hadaway</cp:lastModifiedBy>
  <cp:revision>67</cp:revision>
  <dcterms:created xsi:type="dcterms:W3CDTF">2011-12-10T18:32:00Z</dcterms:created>
  <dcterms:modified xsi:type="dcterms:W3CDTF">2015-08-20T02:22:00Z</dcterms:modified>
</cp:coreProperties>
</file>