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3E0B6" w14:textId="77777777" w:rsidR="00E544B7" w:rsidRDefault="00E544B7" w:rsidP="00E544B7">
      <w:pPr>
        <w:rPr>
          <w:b/>
          <w:bCs/>
        </w:rPr>
      </w:pPr>
      <w:r w:rsidRPr="00D669AD">
        <w:rPr>
          <w:b/>
          <w:bCs/>
        </w:rPr>
        <w:t>Notable CAT Gaps (from the CIS Top 20)</w:t>
      </w:r>
    </w:p>
    <w:p w14:paraId="0390A307" w14:textId="77777777" w:rsidR="00E544B7" w:rsidRPr="00C84B76" w:rsidRDefault="00E544B7" w:rsidP="00E544B7">
      <w:pPr>
        <w:rPr>
          <w:i/>
          <w:iCs/>
        </w:rPr>
      </w:pPr>
      <w:r w:rsidRPr="00C84B76">
        <w:rPr>
          <w:i/>
          <w:iCs/>
        </w:rPr>
        <w:t>Note:  there are probably many other gaps that you need to investigate; these are meant for discussion in a technical breakout session at the 08/12/21 OBL IT Forum.  We chose these statements based on our own perceived risk for a typical community bank.  Your risk profile is surely different from that.</w:t>
      </w:r>
    </w:p>
    <w:p w14:paraId="5ECAEF26" w14:textId="77777777" w:rsidR="00E544B7" w:rsidRPr="00D669AD" w:rsidRDefault="00E544B7" w:rsidP="00E544B7">
      <w:pPr>
        <w:rPr>
          <w:b/>
          <w:bCs/>
        </w:rPr>
      </w:pPr>
    </w:p>
    <w:tbl>
      <w:tblPr>
        <w:tblW w:w="9895" w:type="dxa"/>
        <w:tblInd w:w="113" w:type="dxa"/>
        <w:tblLook w:val="04A0" w:firstRow="1" w:lastRow="0" w:firstColumn="1" w:lastColumn="0" w:noHBand="0" w:noVBand="1"/>
      </w:tblPr>
      <w:tblGrid>
        <w:gridCol w:w="3055"/>
        <w:gridCol w:w="6840"/>
      </w:tblGrid>
      <w:tr w:rsidR="00E544B7" w:rsidRPr="00087B01" w14:paraId="3BF21168" w14:textId="77777777" w:rsidTr="00B66185">
        <w:trPr>
          <w:trHeight w:val="1140"/>
        </w:trPr>
        <w:tc>
          <w:tcPr>
            <w:tcW w:w="3055" w:type="dxa"/>
            <w:tcBorders>
              <w:top w:val="single" w:sz="4" w:space="0" w:color="0086BF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2A457A12" w14:textId="24B5F059" w:rsidR="00E544B7" w:rsidRPr="00087B01" w:rsidRDefault="008E2A52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E544B7" w:rsidRPr="00087B01">
              <w:rPr>
                <w:rFonts w:ascii="Arial" w:hAnsi="Arial" w:cs="Arial"/>
                <w:color w:val="000000"/>
              </w:rPr>
              <w:t>Limit Access to Script Tools</w:t>
            </w:r>
          </w:p>
        </w:tc>
        <w:tc>
          <w:tcPr>
            <w:tcW w:w="6840" w:type="dxa"/>
            <w:tcBorders>
              <w:top w:val="single" w:sz="4" w:space="0" w:color="0086BF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668C248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Limit access to scripting tools (such as Microsoft® PowerShell and Python) to only administrative or development users with the need to access those capabilities.</w:t>
            </w:r>
          </w:p>
        </w:tc>
      </w:tr>
      <w:tr w:rsidR="00E544B7" w:rsidRPr="00087B01" w14:paraId="2C6F6784" w14:textId="77777777" w:rsidTr="00B66185">
        <w:trPr>
          <w:trHeight w:val="855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5092A709" w14:textId="6B6F8B6F" w:rsidR="00E544B7" w:rsidRPr="00087B01" w:rsidRDefault="008E2A52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E544B7" w:rsidRPr="00087B01">
              <w:rPr>
                <w:rFonts w:ascii="Arial" w:hAnsi="Arial" w:cs="Arial"/>
                <w:color w:val="000000"/>
              </w:rPr>
              <w:t>Use Unique Passwords</w:t>
            </w:r>
            <w:r w:rsidR="00381912">
              <w:rPr>
                <w:rFonts w:ascii="Arial" w:hAnsi="Arial" w:cs="Arial"/>
                <w:color w:val="000000"/>
              </w:rPr>
              <w:t xml:space="preserve"> on root and service accounts without MFA.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251EDF76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Where multi-factor authentication is not supported (such as local administrator, root, or service accounts), accounts will use passwords that are unique to that system.</w:t>
            </w:r>
          </w:p>
        </w:tc>
      </w:tr>
      <w:tr w:rsidR="00E544B7" w:rsidRPr="00087B01" w14:paraId="42B40C33" w14:textId="77777777" w:rsidTr="00B66185">
        <w:trPr>
          <w:trHeight w:val="570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8E30EE4" w14:textId="1FF8308C" w:rsidR="00E544B7" w:rsidRPr="00087B01" w:rsidRDefault="008E2A52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E544B7" w:rsidRPr="00087B01">
              <w:rPr>
                <w:rFonts w:ascii="Arial" w:hAnsi="Arial" w:cs="Arial"/>
                <w:color w:val="000000"/>
              </w:rPr>
              <w:t>Regularly Tune SIEM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9BF15CC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On a regular basis, tune your SIEM system to better identify actionable events and decrease event noise.</w:t>
            </w:r>
          </w:p>
        </w:tc>
      </w:tr>
      <w:tr w:rsidR="00E544B7" w:rsidRPr="00087B01" w14:paraId="095D3A6F" w14:textId="77777777" w:rsidTr="00B66185">
        <w:trPr>
          <w:trHeight w:val="1425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24203C66" w14:textId="27D6C519" w:rsidR="00E544B7" w:rsidRPr="00087B01" w:rsidRDefault="00A00A10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8E2A52">
              <w:rPr>
                <w:rFonts w:ascii="Arial" w:hAnsi="Arial" w:cs="Arial"/>
                <w:color w:val="000000"/>
              </w:rPr>
              <w:t xml:space="preserve">. </w:t>
            </w:r>
            <w:r w:rsidR="00E544B7" w:rsidRPr="00087B01">
              <w:rPr>
                <w:rFonts w:ascii="Arial" w:hAnsi="Arial" w:cs="Arial"/>
                <w:color w:val="000000"/>
              </w:rPr>
              <w:t>Use Standard Hardening Configuration Templates for Databases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03B9C8E9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For applications that rely on a database, use standard hardening configuration templates. All systems that are part of critical business processes should also be tested.</w:t>
            </w:r>
          </w:p>
        </w:tc>
      </w:tr>
      <w:tr w:rsidR="00E544B7" w:rsidRPr="00087B01" w14:paraId="20D3F294" w14:textId="77777777" w:rsidTr="00B66185">
        <w:trPr>
          <w:trHeight w:val="1140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5897791B" w14:textId="3729E7CE" w:rsidR="00E544B7" w:rsidRPr="00087B01" w:rsidRDefault="00A00A10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8E2A52">
              <w:rPr>
                <w:rFonts w:ascii="Arial" w:hAnsi="Arial" w:cs="Arial"/>
                <w:color w:val="000000"/>
              </w:rPr>
              <w:t xml:space="preserve">.  </w:t>
            </w:r>
            <w:r w:rsidR="00E544B7" w:rsidRPr="00087B01">
              <w:rPr>
                <w:rFonts w:ascii="Arial" w:hAnsi="Arial" w:cs="Arial"/>
                <w:color w:val="000000"/>
              </w:rPr>
              <w:t>Segment the Network Based on Sensitivity</w:t>
            </w:r>
            <w:r w:rsidR="00E544B7">
              <w:rPr>
                <w:rFonts w:ascii="Arial" w:hAnsi="Arial" w:cs="Arial"/>
                <w:color w:val="000000"/>
              </w:rPr>
              <w:t xml:space="preserve"> </w:t>
            </w:r>
            <w:r w:rsidR="00E544B7" w:rsidRPr="00087B01">
              <w:rPr>
                <w:rFonts w:ascii="Arial" w:hAnsi="Arial" w:cs="Arial"/>
                <w:color w:val="FF0000"/>
              </w:rPr>
              <w:t>(In the CAT, but as Intermediate)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60DF745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Segment the network based on the label or classification level of the information stored on the servers, locate all sensitive information on separated Virtual Local Area Networks (VLANs).</w:t>
            </w:r>
          </w:p>
        </w:tc>
      </w:tr>
      <w:tr w:rsidR="00E544B7" w:rsidRPr="00087B01" w14:paraId="005DF955" w14:textId="77777777" w:rsidTr="00B66185">
        <w:trPr>
          <w:trHeight w:val="855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7E0DC971" w14:textId="72C37A9A" w:rsidR="00E544B7" w:rsidRPr="00EC74E9" w:rsidRDefault="00EC74E9" w:rsidP="00B66185">
            <w:pPr>
              <w:rPr>
                <w:rFonts w:ascii="Arial" w:hAnsi="Arial" w:cs="Arial"/>
                <w:color w:val="000000"/>
              </w:rPr>
            </w:pPr>
            <w:r w:rsidRPr="00EC74E9">
              <w:rPr>
                <w:rFonts w:ascii="Arial" w:hAnsi="Arial" w:cs="Arial"/>
                <w:color w:val="000000"/>
              </w:rPr>
              <w:t>6</w:t>
            </w:r>
            <w:r w:rsidR="008E2A52" w:rsidRPr="00EC74E9">
              <w:rPr>
                <w:rFonts w:ascii="Arial" w:hAnsi="Arial" w:cs="Arial"/>
                <w:color w:val="000000"/>
              </w:rPr>
              <w:t xml:space="preserve">. </w:t>
            </w:r>
            <w:r w:rsidR="00E544B7" w:rsidRPr="00EC74E9">
              <w:rPr>
                <w:rFonts w:ascii="Arial" w:hAnsi="Arial" w:cs="Arial"/>
                <w:color w:val="000000"/>
              </w:rPr>
              <w:t>Require Multi-Factor Authentication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71F5DE4C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Require multi-factor authentication for all user accounts, on all systems, whether managed on-site or by a third-party provider.</w:t>
            </w:r>
          </w:p>
        </w:tc>
      </w:tr>
      <w:tr w:rsidR="00E544B7" w:rsidRPr="00087B01" w14:paraId="3ECF7855" w14:textId="77777777" w:rsidTr="00B66185">
        <w:trPr>
          <w:trHeight w:val="570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3032DEC3" w14:textId="5095F6D8" w:rsidR="00E544B7" w:rsidRPr="00087B01" w:rsidRDefault="00EC74E9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8E2A52">
              <w:rPr>
                <w:rFonts w:ascii="Arial" w:hAnsi="Arial" w:cs="Arial"/>
                <w:color w:val="000000"/>
              </w:rPr>
              <w:t xml:space="preserve">.  </w:t>
            </w:r>
            <w:r w:rsidR="00E544B7" w:rsidRPr="00087B01">
              <w:rPr>
                <w:rFonts w:ascii="Arial" w:hAnsi="Arial" w:cs="Arial"/>
                <w:color w:val="000000"/>
              </w:rPr>
              <w:t>Use of DNS Filtering Services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2A98B11D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Use Domain Name System (DNS) filtering services to help block access to known malicious domains.</w:t>
            </w:r>
          </w:p>
        </w:tc>
      </w:tr>
      <w:tr w:rsidR="00E544B7" w:rsidRPr="00087B01" w14:paraId="71D8456A" w14:textId="77777777" w:rsidTr="00B66185">
        <w:trPr>
          <w:trHeight w:val="1710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384823B4" w14:textId="39852B9A" w:rsidR="00E544B7" w:rsidRPr="00087B01" w:rsidRDefault="00EC74E9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8E2A52">
              <w:rPr>
                <w:rFonts w:ascii="Arial" w:hAnsi="Arial" w:cs="Arial"/>
                <w:color w:val="000000"/>
              </w:rPr>
              <w:t xml:space="preserve">. </w:t>
            </w:r>
            <w:r w:rsidR="00E544B7" w:rsidRPr="00087B01">
              <w:rPr>
                <w:rFonts w:ascii="Arial" w:hAnsi="Arial" w:cs="Arial"/>
                <w:color w:val="000000"/>
              </w:rPr>
              <w:t>Implement DMARC and Enable Receiver-Side Verification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28E8D87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To lower the chance of spoofed or modified emails from valid domains, implement Domain-based Message Authentication, Reporting and Conformance (DMARC) policy and verification, starting by implementing the Sender Policy Framework (SPF) and the DomainKeys Identified Mail(DKIM) standards.</w:t>
            </w:r>
          </w:p>
        </w:tc>
      </w:tr>
      <w:tr w:rsidR="00E544B7" w:rsidRPr="00087B01" w14:paraId="60D8C9F8" w14:textId="77777777" w:rsidTr="00B66185">
        <w:trPr>
          <w:trHeight w:val="570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10EBD764" w14:textId="5A46BD1D" w:rsidR="00E544B7" w:rsidRPr="00087B01" w:rsidRDefault="00EC74E9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="008E2A52">
              <w:rPr>
                <w:rFonts w:ascii="Arial" w:hAnsi="Arial" w:cs="Arial"/>
                <w:color w:val="000000"/>
              </w:rPr>
              <w:t xml:space="preserve">.  </w:t>
            </w:r>
            <w:r w:rsidR="00E544B7" w:rsidRPr="00087B01">
              <w:rPr>
                <w:rFonts w:ascii="Arial" w:hAnsi="Arial" w:cs="Arial"/>
                <w:color w:val="000000"/>
              </w:rPr>
              <w:t>Enable Command-Line Audit Logging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2B2CFC0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Enable command-line audit logging for command shells, such as Microsoft PowerShell and Bash.</w:t>
            </w:r>
          </w:p>
        </w:tc>
      </w:tr>
      <w:tr w:rsidR="00E544B7" w:rsidRPr="00087B01" w14:paraId="4A1C4961" w14:textId="77777777" w:rsidTr="00B66185">
        <w:trPr>
          <w:trHeight w:val="1425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77C92B66" w14:textId="2F0745EF" w:rsidR="00E544B7" w:rsidRPr="00087B01" w:rsidRDefault="00EC74E9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="008E2A52">
              <w:rPr>
                <w:rFonts w:ascii="Arial" w:hAnsi="Arial" w:cs="Arial"/>
                <w:color w:val="000000"/>
              </w:rPr>
              <w:t xml:space="preserve">.  </w:t>
            </w:r>
            <w:r w:rsidR="00E544B7" w:rsidRPr="00087B01">
              <w:rPr>
                <w:rFonts w:ascii="Arial" w:hAnsi="Arial" w:cs="Arial"/>
                <w:color w:val="000000"/>
              </w:rPr>
              <w:t>Maintain and Enforce Network-Based URL Filters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7B92CF01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 xml:space="preserve">Enforce network-based URL filters that limit a system's ability to connect to websites not approved by the organization. This filtering shall be enforced for each of the organization's systems, </w:t>
            </w:r>
            <w:r w:rsidRPr="00A00A10">
              <w:rPr>
                <w:rFonts w:ascii="Arial" w:hAnsi="Arial" w:cs="Arial"/>
                <w:color w:val="000000"/>
                <w:highlight w:val="yellow"/>
              </w:rPr>
              <w:t>whether they are physically at an organization's facilities or not.</w:t>
            </w:r>
          </w:p>
        </w:tc>
      </w:tr>
    </w:tbl>
    <w:p w14:paraId="3A37FD5C" w14:textId="77777777" w:rsidR="00E544B7" w:rsidRDefault="00E544B7" w:rsidP="00E544B7"/>
    <w:p w14:paraId="105F6ECC" w14:textId="77777777" w:rsidR="00A00A10" w:rsidRDefault="00A00A10">
      <w:r>
        <w:br w:type="page"/>
      </w:r>
    </w:p>
    <w:tbl>
      <w:tblPr>
        <w:tblW w:w="9895" w:type="dxa"/>
        <w:tblInd w:w="113" w:type="dxa"/>
        <w:tblLook w:val="04A0" w:firstRow="1" w:lastRow="0" w:firstColumn="1" w:lastColumn="0" w:noHBand="0" w:noVBand="1"/>
      </w:tblPr>
      <w:tblGrid>
        <w:gridCol w:w="3055"/>
        <w:gridCol w:w="6840"/>
      </w:tblGrid>
      <w:tr w:rsidR="00E544B7" w:rsidRPr="00087B01" w14:paraId="07B95D95" w14:textId="77777777" w:rsidTr="00B66185">
        <w:trPr>
          <w:trHeight w:val="1070"/>
        </w:trPr>
        <w:tc>
          <w:tcPr>
            <w:tcW w:w="3055" w:type="dxa"/>
            <w:tcBorders>
              <w:top w:val="single" w:sz="4" w:space="0" w:color="0086BF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10FF7436" w14:textId="79DBC441" w:rsidR="00E544B7" w:rsidRPr="00087B01" w:rsidRDefault="008E2A52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EC74E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="00E544B7" w:rsidRPr="00087B01">
              <w:rPr>
                <w:rFonts w:ascii="Arial" w:hAnsi="Arial" w:cs="Arial"/>
                <w:color w:val="000000"/>
              </w:rPr>
              <w:t>Utilize an Active Discovery Tool</w:t>
            </w:r>
          </w:p>
        </w:tc>
        <w:tc>
          <w:tcPr>
            <w:tcW w:w="6840" w:type="dxa"/>
            <w:tcBorders>
              <w:top w:val="single" w:sz="4" w:space="0" w:color="0086BF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331A0187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Utilize an active discovery tool to identify devices connected to the organization's network and update the hardware asset inventory.</w:t>
            </w:r>
          </w:p>
        </w:tc>
      </w:tr>
      <w:tr w:rsidR="00E544B7" w:rsidRPr="00087B01" w14:paraId="55421E37" w14:textId="77777777" w:rsidTr="00B66185">
        <w:trPr>
          <w:trHeight w:val="855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6D47BFD1" w14:textId="7C9DE695" w:rsidR="00E544B7" w:rsidRPr="00087B01" w:rsidRDefault="008E2A52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EC74E9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 xml:space="preserve">.  </w:t>
            </w:r>
            <w:r w:rsidR="00E544B7" w:rsidRPr="00087B01">
              <w:rPr>
                <w:rFonts w:ascii="Arial" w:hAnsi="Arial" w:cs="Arial"/>
                <w:color w:val="000000"/>
              </w:rPr>
              <w:t>Apply Host-Based Firewalls or Port-Filtering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7496B8F2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Apply host-based firewalls or port-filtering tools on end systems, with a default-deny rule that drops all traffic except those services and ports that are explicitly allowed.</w:t>
            </w:r>
          </w:p>
        </w:tc>
      </w:tr>
      <w:tr w:rsidR="00E544B7" w:rsidRPr="00087B01" w14:paraId="119B3261" w14:textId="77777777" w:rsidTr="00B66185">
        <w:trPr>
          <w:trHeight w:val="1140"/>
        </w:trPr>
        <w:tc>
          <w:tcPr>
            <w:tcW w:w="3055" w:type="dxa"/>
            <w:tcBorders>
              <w:top w:val="nil"/>
              <w:left w:val="single" w:sz="4" w:space="0" w:color="0086BF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4CD847BD" w14:textId="38FDF656" w:rsidR="00E544B7" w:rsidRPr="00087B01" w:rsidRDefault="008E2A52" w:rsidP="00B661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EC74E9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 xml:space="preserve">.  </w:t>
            </w:r>
            <w:r w:rsidR="00E544B7" w:rsidRPr="00087B01">
              <w:rPr>
                <w:rFonts w:ascii="Arial" w:hAnsi="Arial" w:cs="Arial"/>
                <w:color w:val="000000"/>
              </w:rPr>
              <w:t>Disable Unnecessary or Unauthorized Browser or Email Client Plugins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0086BF"/>
              <w:right w:val="single" w:sz="4" w:space="0" w:color="0086BF"/>
            </w:tcBorders>
            <w:shd w:val="clear" w:color="000000" w:fill="FFFFFF"/>
            <w:vAlign w:val="center"/>
            <w:hideMark/>
          </w:tcPr>
          <w:p w14:paraId="2044FC99" w14:textId="77777777" w:rsidR="00E544B7" w:rsidRPr="00087B01" w:rsidRDefault="00E544B7" w:rsidP="00B66185">
            <w:pPr>
              <w:rPr>
                <w:rFonts w:ascii="Arial" w:hAnsi="Arial" w:cs="Arial"/>
                <w:color w:val="000000"/>
              </w:rPr>
            </w:pPr>
            <w:r w:rsidRPr="00087B01">
              <w:rPr>
                <w:rFonts w:ascii="Arial" w:hAnsi="Arial" w:cs="Arial"/>
                <w:color w:val="000000"/>
              </w:rPr>
              <w:t>Uninstall or disable any unauthorized browser or email client plugins or add-on applications.</w:t>
            </w:r>
          </w:p>
        </w:tc>
      </w:tr>
    </w:tbl>
    <w:p w14:paraId="09E880F1" w14:textId="77777777" w:rsidR="00E544B7" w:rsidRDefault="00E544B7" w:rsidP="00E544B7"/>
    <w:p w14:paraId="1B5C3492" w14:textId="1335F5F1" w:rsidR="00E4618A" w:rsidRPr="00E544B7" w:rsidRDefault="00E4618A" w:rsidP="00E544B7"/>
    <w:sectPr w:rsidR="00E4618A" w:rsidRPr="00E544B7" w:rsidSect="00EE122A">
      <w:headerReference w:type="default" r:id="rId7"/>
      <w:pgSz w:w="12240" w:h="15840" w:code="1"/>
      <w:pgMar w:top="720" w:right="720" w:bottom="720" w:left="720" w:header="432" w:footer="7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DEB23" w14:textId="77777777" w:rsidR="00D84A9A" w:rsidRDefault="00D84A9A">
      <w:r>
        <w:separator/>
      </w:r>
    </w:p>
  </w:endnote>
  <w:endnote w:type="continuationSeparator" w:id="0">
    <w:p w14:paraId="275B5434" w14:textId="77777777" w:rsidR="00D84A9A" w:rsidRDefault="00D8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318BC" w14:textId="77777777" w:rsidR="00D84A9A" w:rsidRDefault="00D84A9A">
      <w:r>
        <w:separator/>
      </w:r>
    </w:p>
  </w:footnote>
  <w:footnote w:type="continuationSeparator" w:id="0">
    <w:p w14:paraId="347A7B2D" w14:textId="77777777" w:rsidR="00D84A9A" w:rsidRDefault="00D84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91357" w14:textId="0593E1A8" w:rsidR="00284571" w:rsidRPr="0040454C" w:rsidRDefault="00284571" w:rsidP="00163954">
    <w:pPr>
      <w:pStyle w:val="Header"/>
      <w:tabs>
        <w:tab w:val="clear" w:pos="4320"/>
        <w:tab w:val="clear" w:pos="8640"/>
        <w:tab w:val="right" w:pos="10800"/>
      </w:tabs>
      <w:spacing w:line="288" w:lineRule="exact"/>
      <w:rPr>
        <w:rFonts w:ascii="Tahoma" w:hAnsi="Tahoma" w:cs="Tahoma"/>
        <w:color w:val="FF0000"/>
        <w:sz w:val="16"/>
        <w:szCs w:val="16"/>
      </w:rPr>
    </w:pPr>
    <w:r>
      <w:rPr>
        <w:rFonts w:ascii="Tahoma" w:hAnsi="Tahoma" w:cs="Tahoma"/>
        <w:sz w:val="16"/>
        <w:szCs w:val="16"/>
      </w:rPr>
      <w:tab/>
      <w:t xml:space="preserve">     CISSPs, CISAs, CISMs, CRISCs</w:t>
    </w:r>
  </w:p>
  <w:p w14:paraId="2E27B8C3" w14:textId="40718C09" w:rsidR="00284571" w:rsidRPr="0000394D" w:rsidRDefault="00E544B7" w:rsidP="00163954">
    <w:pPr>
      <w:pStyle w:val="Header"/>
      <w:tabs>
        <w:tab w:val="clear" w:pos="8640"/>
        <w:tab w:val="right" w:pos="10800"/>
      </w:tabs>
      <w:spacing w:line="288" w:lineRule="exact"/>
      <w:jc w:val="center"/>
      <w:rPr>
        <w:rFonts w:ascii="Tahoma" w:hAnsi="Tahoma" w:cs="Tahoma"/>
        <w:b/>
        <w:bCs/>
        <w:color w:val="FF0000"/>
        <w:sz w:val="22"/>
        <w:szCs w:val="22"/>
      </w:rPr>
    </w:pPr>
    <w:r>
      <w:rPr>
        <w:rFonts w:ascii="Tahoma" w:hAnsi="Tahoma" w:cs="Tahoma"/>
        <w:b/>
        <w:bCs/>
        <w:color w:val="FF0000"/>
        <w:sz w:val="22"/>
        <w:szCs w:val="22"/>
      </w:rPr>
      <w:t>Notable CAT Gaps</w:t>
    </w:r>
  </w:p>
  <w:p w14:paraId="44E7E79B" w14:textId="61AFA0DB" w:rsidR="00284571" w:rsidRDefault="00540A72" w:rsidP="00163954">
    <w:pPr>
      <w:pStyle w:val="Header"/>
      <w:pBdr>
        <w:bottom w:val="single" w:sz="4" w:space="1" w:color="auto"/>
      </w:pBdr>
      <w:tabs>
        <w:tab w:val="clear" w:pos="8640"/>
        <w:tab w:val="right" w:pos="10800"/>
      </w:tabs>
      <w:spacing w:line="288" w:lineRule="exact"/>
      <w:rPr>
        <w:rFonts w:ascii="Tahoma" w:hAnsi="Tahoma" w:cs="Tahoma"/>
        <w:b/>
        <w:i/>
        <w:color w:val="C0C0C0"/>
        <w:sz w:val="16"/>
      </w:rPr>
    </w:pPr>
    <w:r>
      <w:rPr>
        <w:rFonts w:ascii="Tahoma" w:hAnsi="Tahoma" w:cs="Tahoma"/>
        <w:sz w:val="16"/>
        <w:szCs w:val="16"/>
      </w:rPr>
      <w:t>siem</w:t>
    </w:r>
    <w:r w:rsidR="00284571">
      <w:rPr>
        <w:rFonts w:ascii="Tahoma" w:hAnsi="Tahoma" w:cs="Tahoma"/>
        <w:sz w:val="16"/>
        <w:szCs w:val="16"/>
      </w:rPr>
      <w:t>.infotex.com</w:t>
    </w:r>
    <w:r w:rsidR="00284571">
      <w:rPr>
        <w:rFonts w:ascii="Tahoma" w:hAnsi="Tahoma" w:cs="Tahoma"/>
        <w:sz w:val="16"/>
        <w:szCs w:val="16"/>
      </w:rPr>
      <w:tab/>
    </w:r>
    <w:r w:rsidR="00284571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>webinars</w:t>
    </w:r>
    <w:r w:rsidR="00284571">
      <w:rPr>
        <w:rFonts w:ascii="Tahoma" w:hAnsi="Tahoma" w:cs="Tahoma"/>
        <w:sz w:val="16"/>
        <w:szCs w:val="16"/>
      </w:rPr>
      <w:t xml:space="preserve">.infotex.com         </w:t>
    </w:r>
    <w:r w:rsidR="00284571">
      <w:rPr>
        <w:rFonts w:ascii="Tahoma" w:hAnsi="Tahoma" w:cs="Tahoma"/>
        <w:sz w:val="16"/>
        <w:szCs w:val="16"/>
      </w:rPr>
      <w:tab/>
    </w:r>
  </w:p>
  <w:p w14:paraId="0FAD0C30" w14:textId="77777777" w:rsidR="00284571" w:rsidRPr="00EE122A" w:rsidRDefault="00284571" w:rsidP="00163954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E829172"/>
    <w:lvl w:ilvl="0">
      <w:numFmt w:val="decimal"/>
      <w:lvlText w:val="*"/>
      <w:lvlJc w:val="left"/>
    </w:lvl>
  </w:abstractNum>
  <w:abstractNum w:abstractNumId="1" w15:restartNumberingAfterBreak="0">
    <w:nsid w:val="01F36D23"/>
    <w:multiLevelType w:val="hybridMultilevel"/>
    <w:tmpl w:val="6A0E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8679A"/>
    <w:multiLevelType w:val="hybridMultilevel"/>
    <w:tmpl w:val="AAE6DB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D7DF5"/>
    <w:multiLevelType w:val="hybridMultilevel"/>
    <w:tmpl w:val="0C823E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C7C78"/>
    <w:multiLevelType w:val="hybridMultilevel"/>
    <w:tmpl w:val="14A43CE2"/>
    <w:lvl w:ilvl="0" w:tplc="2FC89B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268E6"/>
    <w:multiLevelType w:val="multilevel"/>
    <w:tmpl w:val="21A2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E60BEF"/>
    <w:multiLevelType w:val="hybridMultilevel"/>
    <w:tmpl w:val="F322E1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336B4"/>
    <w:multiLevelType w:val="hybridMultilevel"/>
    <w:tmpl w:val="A4247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17D70"/>
    <w:multiLevelType w:val="hybridMultilevel"/>
    <w:tmpl w:val="13924E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187"/>
    <w:multiLevelType w:val="hybridMultilevel"/>
    <w:tmpl w:val="F574E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12FFE"/>
    <w:multiLevelType w:val="hybridMultilevel"/>
    <w:tmpl w:val="E16ECF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E6F08"/>
    <w:multiLevelType w:val="hybridMultilevel"/>
    <w:tmpl w:val="C652E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683C54"/>
    <w:multiLevelType w:val="hybridMultilevel"/>
    <w:tmpl w:val="32462A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82E0C"/>
    <w:multiLevelType w:val="hybridMultilevel"/>
    <w:tmpl w:val="8EF4B590"/>
    <w:lvl w:ilvl="0" w:tplc="A710A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2E9E2F0E"/>
    <w:multiLevelType w:val="hybridMultilevel"/>
    <w:tmpl w:val="D59E99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F0234"/>
    <w:multiLevelType w:val="hybridMultilevel"/>
    <w:tmpl w:val="5374E5B2"/>
    <w:lvl w:ilvl="0" w:tplc="7D98A7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A03AF2">
      <w:start w:val="190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4A9D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A6A9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3680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DEA16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2CBD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7E38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650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01A12"/>
    <w:multiLevelType w:val="hybridMultilevel"/>
    <w:tmpl w:val="C292040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841BC"/>
    <w:multiLevelType w:val="hybridMultilevel"/>
    <w:tmpl w:val="06D2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47F4B"/>
    <w:multiLevelType w:val="hybridMultilevel"/>
    <w:tmpl w:val="4E183FDE"/>
    <w:lvl w:ilvl="0" w:tplc="A710A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39F52BB3"/>
    <w:multiLevelType w:val="hybridMultilevel"/>
    <w:tmpl w:val="6BF402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637ED"/>
    <w:multiLevelType w:val="hybridMultilevel"/>
    <w:tmpl w:val="7C3EE0CE"/>
    <w:lvl w:ilvl="0" w:tplc="F3C2222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C3EB2">
      <w:start w:val="190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802E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0437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36AEE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3A39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72C6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0A48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B875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C3D5E"/>
    <w:multiLevelType w:val="hybridMultilevel"/>
    <w:tmpl w:val="055038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267C5"/>
    <w:multiLevelType w:val="hybridMultilevel"/>
    <w:tmpl w:val="8D06B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A05AD"/>
    <w:multiLevelType w:val="hybridMultilevel"/>
    <w:tmpl w:val="EA8ED21E"/>
    <w:lvl w:ilvl="0" w:tplc="A710A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4" w15:restartNumberingAfterBreak="0">
    <w:nsid w:val="45411101"/>
    <w:multiLevelType w:val="hybridMultilevel"/>
    <w:tmpl w:val="2F9CF69E"/>
    <w:lvl w:ilvl="0" w:tplc="BD38B1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B8BF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B883F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B432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213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AE303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9693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D688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22780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83AE1"/>
    <w:multiLevelType w:val="hybridMultilevel"/>
    <w:tmpl w:val="FFB0C0E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6260B"/>
    <w:multiLevelType w:val="hybridMultilevel"/>
    <w:tmpl w:val="532E7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08277F"/>
    <w:multiLevelType w:val="hybridMultilevel"/>
    <w:tmpl w:val="DE7A8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D22AB"/>
    <w:multiLevelType w:val="hybridMultilevel"/>
    <w:tmpl w:val="61381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4920D3"/>
    <w:multiLevelType w:val="hybridMultilevel"/>
    <w:tmpl w:val="04F0B8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57222E"/>
    <w:multiLevelType w:val="hybridMultilevel"/>
    <w:tmpl w:val="F63A9C62"/>
    <w:lvl w:ilvl="0" w:tplc="A710A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5FEA5E8F"/>
    <w:multiLevelType w:val="hybridMultilevel"/>
    <w:tmpl w:val="BE069C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447E2"/>
    <w:multiLevelType w:val="hybridMultilevel"/>
    <w:tmpl w:val="EF3461B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0376DF"/>
    <w:multiLevelType w:val="hybridMultilevel"/>
    <w:tmpl w:val="328CA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46811"/>
    <w:multiLevelType w:val="hybridMultilevel"/>
    <w:tmpl w:val="4A2CCF68"/>
    <w:lvl w:ilvl="0" w:tplc="A710A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5" w15:restartNumberingAfterBreak="0">
    <w:nsid w:val="7542377F"/>
    <w:multiLevelType w:val="hybridMultilevel"/>
    <w:tmpl w:val="8B92C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D6C0C"/>
    <w:multiLevelType w:val="hybridMultilevel"/>
    <w:tmpl w:val="8A5C5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37844"/>
    <w:multiLevelType w:val="hybridMultilevel"/>
    <w:tmpl w:val="3C2855DA"/>
    <w:lvl w:ilvl="0" w:tplc="A710A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8" w15:restartNumberingAfterBreak="0">
    <w:nsid w:val="7CFB0F1B"/>
    <w:multiLevelType w:val="hybridMultilevel"/>
    <w:tmpl w:val="635C4D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7632B"/>
    <w:multiLevelType w:val="hybridMultilevel"/>
    <w:tmpl w:val="4C5E0D96"/>
    <w:lvl w:ilvl="0" w:tplc="3A2E77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9183276">
    <w:abstractNumId w:val="12"/>
  </w:num>
  <w:num w:numId="2" w16cid:durableId="976956715">
    <w:abstractNumId w:val="17"/>
  </w:num>
  <w:num w:numId="3" w16cid:durableId="1327709226">
    <w:abstractNumId w:val="10"/>
  </w:num>
  <w:num w:numId="4" w16cid:durableId="1132409333">
    <w:abstractNumId w:val="11"/>
  </w:num>
  <w:num w:numId="5" w16cid:durableId="665088398">
    <w:abstractNumId w:val="16"/>
  </w:num>
  <w:num w:numId="6" w16cid:durableId="1356344399">
    <w:abstractNumId w:val="25"/>
  </w:num>
  <w:num w:numId="7" w16cid:durableId="920601236">
    <w:abstractNumId w:val="31"/>
  </w:num>
  <w:num w:numId="8" w16cid:durableId="1339847004">
    <w:abstractNumId w:val="5"/>
  </w:num>
  <w:num w:numId="9" w16cid:durableId="1127353705">
    <w:abstractNumId w:val="19"/>
  </w:num>
  <w:num w:numId="10" w16cid:durableId="177590330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1" w16cid:durableId="125512984">
    <w:abstractNumId w:val="8"/>
  </w:num>
  <w:num w:numId="12" w16cid:durableId="1128622997">
    <w:abstractNumId w:val="29"/>
  </w:num>
  <w:num w:numId="13" w16cid:durableId="1307008248">
    <w:abstractNumId w:val="14"/>
  </w:num>
  <w:num w:numId="14" w16cid:durableId="1280453883">
    <w:abstractNumId w:val="35"/>
  </w:num>
  <w:num w:numId="15" w16cid:durableId="479812241">
    <w:abstractNumId w:val="2"/>
  </w:num>
  <w:num w:numId="16" w16cid:durableId="862983044">
    <w:abstractNumId w:val="6"/>
  </w:num>
  <w:num w:numId="17" w16cid:durableId="1001395956">
    <w:abstractNumId w:val="27"/>
  </w:num>
  <w:num w:numId="18" w16cid:durableId="153375749">
    <w:abstractNumId w:val="22"/>
  </w:num>
  <w:num w:numId="19" w16cid:durableId="410932933">
    <w:abstractNumId w:val="26"/>
  </w:num>
  <w:num w:numId="20" w16cid:durableId="332951631">
    <w:abstractNumId w:val="38"/>
  </w:num>
  <w:num w:numId="21" w16cid:durableId="2047219912">
    <w:abstractNumId w:val="7"/>
  </w:num>
  <w:num w:numId="22" w16cid:durableId="1903248960">
    <w:abstractNumId w:val="32"/>
  </w:num>
  <w:num w:numId="23" w16cid:durableId="1037245294">
    <w:abstractNumId w:val="20"/>
  </w:num>
  <w:num w:numId="24" w16cid:durableId="443693057">
    <w:abstractNumId w:val="15"/>
  </w:num>
  <w:num w:numId="25" w16cid:durableId="978921065">
    <w:abstractNumId w:val="24"/>
  </w:num>
  <w:num w:numId="26" w16cid:durableId="1807620577">
    <w:abstractNumId w:val="18"/>
  </w:num>
  <w:num w:numId="27" w16cid:durableId="1048723740">
    <w:abstractNumId w:val="30"/>
  </w:num>
  <w:num w:numId="28" w16cid:durableId="330302280">
    <w:abstractNumId w:val="37"/>
  </w:num>
  <w:num w:numId="29" w16cid:durableId="1104153725">
    <w:abstractNumId w:val="34"/>
  </w:num>
  <w:num w:numId="30" w16cid:durableId="1395735248">
    <w:abstractNumId w:val="13"/>
  </w:num>
  <w:num w:numId="31" w16cid:durableId="294995449">
    <w:abstractNumId w:val="36"/>
  </w:num>
  <w:num w:numId="32" w16cid:durableId="1625844198">
    <w:abstractNumId w:val="4"/>
  </w:num>
  <w:num w:numId="33" w16cid:durableId="584077199">
    <w:abstractNumId w:val="23"/>
  </w:num>
  <w:num w:numId="34" w16cid:durableId="1285699020">
    <w:abstractNumId w:val="3"/>
  </w:num>
  <w:num w:numId="35" w16cid:durableId="362872972">
    <w:abstractNumId w:val="28"/>
  </w:num>
  <w:num w:numId="36" w16cid:durableId="290944580">
    <w:abstractNumId w:val="39"/>
  </w:num>
  <w:num w:numId="37" w16cid:durableId="1928801395">
    <w:abstractNumId w:val="9"/>
  </w:num>
  <w:num w:numId="38" w16cid:durableId="1138298322">
    <w:abstractNumId w:val="21"/>
  </w:num>
  <w:num w:numId="39" w16cid:durableId="1857381947">
    <w:abstractNumId w:val="33"/>
  </w:num>
  <w:num w:numId="40" w16cid:durableId="1171867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00A99"/>
    <w:rsid w:val="0000394D"/>
    <w:rsid w:val="000307CA"/>
    <w:rsid w:val="00036A92"/>
    <w:rsid w:val="000427E6"/>
    <w:rsid w:val="000454CD"/>
    <w:rsid w:val="00064A89"/>
    <w:rsid w:val="000E549E"/>
    <w:rsid w:val="00121F79"/>
    <w:rsid w:val="001400F9"/>
    <w:rsid w:val="00163954"/>
    <w:rsid w:val="00192C07"/>
    <w:rsid w:val="001B2203"/>
    <w:rsid w:val="001B5657"/>
    <w:rsid w:val="001C1241"/>
    <w:rsid w:val="001E283C"/>
    <w:rsid w:val="001E4CC3"/>
    <w:rsid w:val="001E52D5"/>
    <w:rsid w:val="001F6319"/>
    <w:rsid w:val="00217665"/>
    <w:rsid w:val="002320F7"/>
    <w:rsid w:val="00237D43"/>
    <w:rsid w:val="00240976"/>
    <w:rsid w:val="002463B3"/>
    <w:rsid w:val="002604CD"/>
    <w:rsid w:val="002617F2"/>
    <w:rsid w:val="00263989"/>
    <w:rsid w:val="00281A1A"/>
    <w:rsid w:val="00284571"/>
    <w:rsid w:val="002B4A2F"/>
    <w:rsid w:val="002B657C"/>
    <w:rsid w:val="002C11DE"/>
    <w:rsid w:val="002D2173"/>
    <w:rsid w:val="002D4B8F"/>
    <w:rsid w:val="002F4432"/>
    <w:rsid w:val="002F58AB"/>
    <w:rsid w:val="002F6AAA"/>
    <w:rsid w:val="00310C69"/>
    <w:rsid w:val="00325CC3"/>
    <w:rsid w:val="00334D02"/>
    <w:rsid w:val="00335B16"/>
    <w:rsid w:val="00370BE2"/>
    <w:rsid w:val="00381912"/>
    <w:rsid w:val="003822AA"/>
    <w:rsid w:val="003C3700"/>
    <w:rsid w:val="003D1472"/>
    <w:rsid w:val="003D6C73"/>
    <w:rsid w:val="003F0649"/>
    <w:rsid w:val="0040454C"/>
    <w:rsid w:val="00406C85"/>
    <w:rsid w:val="004160F6"/>
    <w:rsid w:val="004521B9"/>
    <w:rsid w:val="0045357D"/>
    <w:rsid w:val="004537FF"/>
    <w:rsid w:val="00462ECD"/>
    <w:rsid w:val="00470589"/>
    <w:rsid w:val="00495B59"/>
    <w:rsid w:val="004A1058"/>
    <w:rsid w:val="004B0EFA"/>
    <w:rsid w:val="004B30BD"/>
    <w:rsid w:val="004B445C"/>
    <w:rsid w:val="004C3BED"/>
    <w:rsid w:val="004E5B1E"/>
    <w:rsid w:val="004F5E79"/>
    <w:rsid w:val="004F6DF5"/>
    <w:rsid w:val="00500A99"/>
    <w:rsid w:val="0050396D"/>
    <w:rsid w:val="005206B6"/>
    <w:rsid w:val="0053224C"/>
    <w:rsid w:val="00540796"/>
    <w:rsid w:val="00540A72"/>
    <w:rsid w:val="005571A2"/>
    <w:rsid w:val="00557C22"/>
    <w:rsid w:val="00570C49"/>
    <w:rsid w:val="00583E9B"/>
    <w:rsid w:val="005870AE"/>
    <w:rsid w:val="00590091"/>
    <w:rsid w:val="005F2755"/>
    <w:rsid w:val="005F3FD4"/>
    <w:rsid w:val="0061489C"/>
    <w:rsid w:val="00616D02"/>
    <w:rsid w:val="00632CC0"/>
    <w:rsid w:val="006400CC"/>
    <w:rsid w:val="006430EE"/>
    <w:rsid w:val="0064747D"/>
    <w:rsid w:val="00655678"/>
    <w:rsid w:val="006556DD"/>
    <w:rsid w:val="00670EE5"/>
    <w:rsid w:val="00672A29"/>
    <w:rsid w:val="00696E07"/>
    <w:rsid w:val="006A2DD7"/>
    <w:rsid w:val="006B3983"/>
    <w:rsid w:val="006E5065"/>
    <w:rsid w:val="0071741E"/>
    <w:rsid w:val="00722547"/>
    <w:rsid w:val="0072353E"/>
    <w:rsid w:val="00737BDD"/>
    <w:rsid w:val="0075290A"/>
    <w:rsid w:val="00762E8A"/>
    <w:rsid w:val="00765B54"/>
    <w:rsid w:val="007666B2"/>
    <w:rsid w:val="00781BAD"/>
    <w:rsid w:val="007A0404"/>
    <w:rsid w:val="007B5D2C"/>
    <w:rsid w:val="007C1EE2"/>
    <w:rsid w:val="00822860"/>
    <w:rsid w:val="00822889"/>
    <w:rsid w:val="00846523"/>
    <w:rsid w:val="008514CA"/>
    <w:rsid w:val="008558E7"/>
    <w:rsid w:val="008947B5"/>
    <w:rsid w:val="008E0A72"/>
    <w:rsid w:val="008E2A52"/>
    <w:rsid w:val="00912D8D"/>
    <w:rsid w:val="00921D52"/>
    <w:rsid w:val="00925BEC"/>
    <w:rsid w:val="00930342"/>
    <w:rsid w:val="0093688B"/>
    <w:rsid w:val="009A7A17"/>
    <w:rsid w:val="009B48D3"/>
    <w:rsid w:val="009C4C46"/>
    <w:rsid w:val="009D0E95"/>
    <w:rsid w:val="009E70A1"/>
    <w:rsid w:val="00A00A10"/>
    <w:rsid w:val="00A571E7"/>
    <w:rsid w:val="00AB51BE"/>
    <w:rsid w:val="00AB590C"/>
    <w:rsid w:val="00AD3519"/>
    <w:rsid w:val="00AF1872"/>
    <w:rsid w:val="00AF2DE8"/>
    <w:rsid w:val="00AF3191"/>
    <w:rsid w:val="00B14A3C"/>
    <w:rsid w:val="00B22B6E"/>
    <w:rsid w:val="00B45569"/>
    <w:rsid w:val="00B5556F"/>
    <w:rsid w:val="00B86178"/>
    <w:rsid w:val="00BC26A5"/>
    <w:rsid w:val="00BE24AC"/>
    <w:rsid w:val="00BF1EE9"/>
    <w:rsid w:val="00C3016F"/>
    <w:rsid w:val="00C51FAD"/>
    <w:rsid w:val="00C662C2"/>
    <w:rsid w:val="00C76E99"/>
    <w:rsid w:val="00C87E29"/>
    <w:rsid w:val="00CA6D04"/>
    <w:rsid w:val="00CB553B"/>
    <w:rsid w:val="00CD44BC"/>
    <w:rsid w:val="00CE3CF4"/>
    <w:rsid w:val="00CF2816"/>
    <w:rsid w:val="00D00917"/>
    <w:rsid w:val="00D0440C"/>
    <w:rsid w:val="00D1378A"/>
    <w:rsid w:val="00D215E2"/>
    <w:rsid w:val="00D43F63"/>
    <w:rsid w:val="00D60855"/>
    <w:rsid w:val="00D623AA"/>
    <w:rsid w:val="00D65270"/>
    <w:rsid w:val="00D84A9A"/>
    <w:rsid w:val="00D948EF"/>
    <w:rsid w:val="00DB3E3F"/>
    <w:rsid w:val="00DC1A74"/>
    <w:rsid w:val="00DD2693"/>
    <w:rsid w:val="00E23780"/>
    <w:rsid w:val="00E36817"/>
    <w:rsid w:val="00E4618A"/>
    <w:rsid w:val="00E544B7"/>
    <w:rsid w:val="00EA3018"/>
    <w:rsid w:val="00EA4E42"/>
    <w:rsid w:val="00EC40F6"/>
    <w:rsid w:val="00EC74E9"/>
    <w:rsid w:val="00EE122A"/>
    <w:rsid w:val="00EF4689"/>
    <w:rsid w:val="00F02149"/>
    <w:rsid w:val="00F362CC"/>
    <w:rsid w:val="00F4691C"/>
    <w:rsid w:val="00FA1760"/>
    <w:rsid w:val="00FB4E10"/>
    <w:rsid w:val="00FB7DDE"/>
    <w:rsid w:val="00FC1697"/>
    <w:rsid w:val="00FC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  <w14:docId w14:val="7F2649DC"/>
  <w15:docId w15:val="{0D1888D7-580D-4888-8234-3FF85ADE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18A"/>
    <w:rPr>
      <w:sz w:val="24"/>
    </w:rPr>
  </w:style>
  <w:style w:type="paragraph" w:styleId="Heading1">
    <w:name w:val="heading 1"/>
    <w:basedOn w:val="Normal"/>
    <w:next w:val="Normal"/>
    <w:qFormat/>
    <w:rsid w:val="00CA6D04"/>
    <w:pPr>
      <w:keepNext/>
      <w:outlineLvl w:val="0"/>
    </w:pPr>
    <w:rPr>
      <w:rFonts w:ascii="Tahoma" w:hAnsi="Tahoma"/>
      <w:b/>
      <w:sz w:val="20"/>
    </w:rPr>
  </w:style>
  <w:style w:type="paragraph" w:styleId="Heading2">
    <w:name w:val="heading 2"/>
    <w:basedOn w:val="Normal"/>
    <w:next w:val="Normal"/>
    <w:pPr>
      <w:keepNext/>
      <w:outlineLvl w:val="1"/>
    </w:pPr>
    <w:rPr>
      <w:rFonts w:ascii="TimesNewRomanPS" w:hAnsi="TimesNewRomanPS"/>
      <w:b/>
    </w:rPr>
  </w:style>
  <w:style w:type="paragraph" w:styleId="Heading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2"/>
        <w:tab w:val="left" w:pos="2883"/>
        <w:tab w:val="left" w:pos="3596"/>
      </w:tabs>
      <w:outlineLvl w:val="2"/>
    </w:pPr>
    <w:rPr>
      <w:rFonts w:ascii="Tahoma" w:hAnsi="Tahoma" w:cs="Tahoma"/>
      <w:b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HTMLCite">
    <w:name w:val="HTML Cite"/>
    <w:rsid w:val="001F6319"/>
    <w:rPr>
      <w:i/>
      <w:iCs/>
    </w:rPr>
  </w:style>
  <w:style w:type="paragraph" w:styleId="BalloonText">
    <w:name w:val="Balloon Text"/>
    <w:basedOn w:val="Normal"/>
    <w:semiHidden/>
    <w:rsid w:val="00781BAD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B5556F"/>
    <w:rPr>
      <w:rFonts w:ascii="Courier New" w:hAnsi="Courier New" w:cs="Courier New"/>
    </w:rPr>
  </w:style>
  <w:style w:type="character" w:styleId="PageNumber">
    <w:name w:val="page number"/>
    <w:basedOn w:val="DefaultParagraphFont"/>
    <w:rsid w:val="00EE122A"/>
  </w:style>
  <w:style w:type="paragraph" w:customStyle="1" w:styleId="WW-BlockText">
    <w:name w:val="WW-Block Text"/>
    <w:basedOn w:val="Normal"/>
    <w:rsid w:val="00EE122A"/>
    <w:pPr>
      <w:widowControl w:val="0"/>
      <w:tabs>
        <w:tab w:val="left" w:pos="720"/>
        <w:tab w:val="left" w:pos="1440"/>
        <w:tab w:val="left" w:pos="2162"/>
        <w:tab w:val="left" w:pos="2883"/>
        <w:tab w:val="left" w:pos="3596"/>
      </w:tabs>
      <w:suppressAutoHyphens/>
      <w:ind w:left="720" w:right="1440"/>
    </w:pPr>
    <w:rPr>
      <w:rFonts w:ascii="TimesNewRomanPS" w:hAnsi="TimesNewRomanPS"/>
      <w:lang w:eastAsia="ar-SA"/>
    </w:rPr>
  </w:style>
  <w:style w:type="paragraph" w:customStyle="1" w:styleId="WW-NormalWeb">
    <w:name w:val="WW-Normal (Web)"/>
    <w:basedOn w:val="Normal"/>
    <w:rsid w:val="00EE122A"/>
    <w:pPr>
      <w:suppressAutoHyphens/>
      <w:spacing w:before="280" w:after="280"/>
    </w:pPr>
    <w:rPr>
      <w:rFonts w:ascii="Arial Unicode MS" w:eastAsia="Arial Unicode MS" w:hAnsi="Arial Unicode MS"/>
      <w:color w:val="000000"/>
      <w:szCs w:val="24"/>
      <w:lang w:eastAsia="ar-SA"/>
    </w:rPr>
  </w:style>
  <w:style w:type="character" w:customStyle="1" w:styleId="apple-style-span">
    <w:name w:val="apple-style-span"/>
    <w:basedOn w:val="DefaultParagraphFont"/>
    <w:rsid w:val="00163954"/>
  </w:style>
  <w:style w:type="character" w:customStyle="1" w:styleId="apple-converted-space">
    <w:name w:val="apple-converted-space"/>
    <w:basedOn w:val="DefaultParagraphFont"/>
    <w:rsid w:val="00163954"/>
  </w:style>
  <w:style w:type="character" w:customStyle="1" w:styleId="arrowblue">
    <w:name w:val="arrowblue"/>
    <w:basedOn w:val="DefaultParagraphFont"/>
    <w:rsid w:val="00163954"/>
  </w:style>
  <w:style w:type="character" w:styleId="Strong">
    <w:name w:val="Strong"/>
    <w:rsid w:val="004B445C"/>
    <w:rPr>
      <w:b/>
      <w:bCs/>
    </w:rPr>
  </w:style>
  <w:style w:type="paragraph" w:styleId="NormalWeb">
    <w:name w:val="Normal (Web)"/>
    <w:basedOn w:val="Normal"/>
    <w:rsid w:val="001400F9"/>
    <w:pPr>
      <w:spacing w:before="100" w:beforeAutospacing="1" w:after="100" w:afterAutospacing="1"/>
    </w:pPr>
    <w:rPr>
      <w:szCs w:val="24"/>
    </w:rPr>
  </w:style>
  <w:style w:type="paragraph" w:customStyle="1" w:styleId="just">
    <w:name w:val="just"/>
    <w:basedOn w:val="Normal"/>
    <w:rsid w:val="0072353E"/>
    <w:pPr>
      <w:spacing w:before="100" w:beforeAutospacing="1" w:after="100" w:afterAutospacing="1"/>
    </w:pPr>
    <w:rPr>
      <w:szCs w:val="24"/>
    </w:rPr>
  </w:style>
  <w:style w:type="character" w:customStyle="1" w:styleId="PlainTextChar">
    <w:name w:val="Plain Text Char"/>
    <w:link w:val="PlainText"/>
    <w:uiPriority w:val="99"/>
    <w:rsid w:val="00EF4689"/>
    <w:rPr>
      <w:rFonts w:ascii="Courier New" w:hAnsi="Courier New" w:cs="Courier New"/>
    </w:rPr>
  </w:style>
  <w:style w:type="paragraph" w:styleId="Subtitle">
    <w:name w:val="Subtitle"/>
    <w:basedOn w:val="Normal"/>
    <w:next w:val="Normal"/>
    <w:link w:val="SubtitleChar"/>
    <w:rsid w:val="00E4618A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E4618A"/>
    <w:rPr>
      <w:rFonts w:ascii="Cambria" w:eastAsia="Times New Roman" w:hAnsi="Cambria" w:cs="Times New Roman"/>
      <w:sz w:val="24"/>
      <w:szCs w:val="24"/>
    </w:rPr>
  </w:style>
  <w:style w:type="character" w:styleId="IntenseReference">
    <w:name w:val="Intense Reference"/>
    <w:uiPriority w:val="32"/>
    <w:rsid w:val="00E4618A"/>
    <w:rPr>
      <w:b/>
      <w:bCs/>
      <w:smallCaps/>
      <w:color w:val="4F81BD"/>
      <w:spacing w:val="5"/>
    </w:rPr>
  </w:style>
  <w:style w:type="paragraph" w:styleId="ListParagraph">
    <w:name w:val="List Paragraph"/>
    <w:basedOn w:val="Normal"/>
    <w:uiPriority w:val="34"/>
    <w:qFormat/>
    <w:rsid w:val="00583E9B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dlh\Application%20Data\Microsoft\Templates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00/00/99</vt:lpstr>
    </vt:vector>
  </TitlesOfParts>
  <Company>Bussert Consulting, Inc.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00/00/99</dc:title>
  <dc:creator>Dan Hadaway</dc:creator>
  <cp:lastModifiedBy>Bryan Bonnell</cp:lastModifiedBy>
  <cp:revision>4</cp:revision>
  <cp:lastPrinted>2004-09-12T19:24:00Z</cp:lastPrinted>
  <dcterms:created xsi:type="dcterms:W3CDTF">2021-08-10T13:45:00Z</dcterms:created>
  <dcterms:modified xsi:type="dcterms:W3CDTF">2023-11-21T15:24:00Z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-1946959915</vt:i4>
  </property>
  <property fmtid="{D5CDD505-2E9C-101B-9397-08002B2CF9AE}" pid="3" name="_EmailSubject">
    <vt:lpwstr>CFO Roundtable DP</vt:lpwstr>
  </property>
  <property fmtid="{D5CDD505-2E9C-101B-9397-08002B2CF9AE}" pid="4" name="_AuthorEmailDisplayName">
    <vt:lpwstr>Dan Hadaway</vt:lpwstr>
  </property>
  <property fmtid="{D5CDD505-2E9C-101B-9397-08002B2CF9AE}" pid="5" name="_ReviewingToolsShownOnce">
    <vt:lpwstr/>
  </property>
</Properties>
</file>