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FE0FD" w14:textId="77777777" w:rsidR="00C378A3" w:rsidRDefault="00C378A3" w:rsidP="00C378A3">
      <w:pPr>
        <w:rPr>
          <w:rFonts w:ascii="Impact" w:hAnsi="Impact" w:cs="Arial"/>
          <w:b/>
          <w:bCs/>
          <w:color w:val="0000FF"/>
          <w:sz w:val="72"/>
          <w:szCs w:val="72"/>
        </w:rPr>
      </w:pPr>
      <w:bookmarkStart w:id="0" w:name="_Hlk19993026"/>
      <w:bookmarkStart w:id="1" w:name="_Hlk16959003"/>
      <w:r>
        <w:rPr>
          <w:rFonts w:ascii="Impact" w:hAnsi="Impact" w:cs="Arial"/>
          <w:b/>
          <w:bCs/>
          <w:color w:val="0000FF"/>
          <w:sz w:val="72"/>
          <w:szCs w:val="72"/>
        </w:rPr>
        <w:t>Boilerplate</w:t>
      </w:r>
    </w:p>
    <w:p w14:paraId="49A71FDA" w14:textId="77777777" w:rsidR="00C378A3" w:rsidRPr="00EB28E7" w:rsidRDefault="00C378A3" w:rsidP="00C378A3">
      <w:pPr>
        <w:keepNext/>
        <w:spacing w:before="120" w:after="60"/>
        <w:outlineLvl w:val="2"/>
        <w:rPr>
          <w:rFonts w:ascii="Tahoma" w:hAnsi="Tahoma" w:cs="Tahoma"/>
          <w:b/>
          <w:bCs/>
          <w:color w:val="0000FF"/>
          <w:sz w:val="20"/>
          <w:szCs w:val="20"/>
        </w:rPr>
      </w:pPr>
      <w:r w:rsidRPr="00EB28E7">
        <w:rPr>
          <w:rFonts w:ascii="Tahoma" w:hAnsi="Tahoma" w:cs="Tahoma"/>
          <w:b/>
          <w:bCs/>
          <w:color w:val="0000FF"/>
          <w:sz w:val="20"/>
          <w:szCs w:val="20"/>
        </w:rPr>
        <w:t>Purpose</w:t>
      </w:r>
    </w:p>
    <w:p w14:paraId="2B7DD526" w14:textId="77777777" w:rsidR="00C378A3" w:rsidRPr="00216D38" w:rsidRDefault="00C378A3" w:rsidP="00C378A3">
      <w:pPr>
        <w:numPr>
          <w:ilvl w:val="0"/>
          <w:numId w:val="1"/>
        </w:numPr>
        <w:spacing w:after="120"/>
        <w:rPr>
          <w:color w:val="0000FF"/>
          <w:sz w:val="21"/>
          <w:szCs w:val="21"/>
        </w:rPr>
      </w:pPr>
      <w:r w:rsidRPr="00216D38">
        <w:rPr>
          <w:color w:val="0000FF"/>
          <w:sz w:val="21"/>
          <w:szCs w:val="21"/>
        </w:rPr>
        <w:t>This is a “template” to be used as a “starting point” for the sake of helping you develop your own IT Governance Program.</w:t>
      </w:r>
    </w:p>
    <w:p w14:paraId="1566DC50" w14:textId="77777777" w:rsidR="00C378A3" w:rsidRPr="00EB28E7" w:rsidRDefault="00C378A3" w:rsidP="00C378A3">
      <w:pPr>
        <w:keepNext/>
        <w:spacing w:before="120" w:after="60"/>
        <w:outlineLvl w:val="2"/>
        <w:rPr>
          <w:rFonts w:ascii="Tahoma" w:hAnsi="Tahoma" w:cs="Tahoma"/>
          <w:b/>
          <w:bCs/>
          <w:color w:val="0000FF"/>
          <w:sz w:val="20"/>
          <w:szCs w:val="20"/>
        </w:rPr>
      </w:pPr>
      <w:r w:rsidRPr="00EB28E7">
        <w:rPr>
          <w:rFonts w:ascii="Tahoma" w:hAnsi="Tahoma" w:cs="Tahoma"/>
          <w:b/>
          <w:bCs/>
          <w:color w:val="0000FF"/>
          <w:sz w:val="20"/>
          <w:szCs w:val="20"/>
        </w:rPr>
        <w:t>Copyright / Permission to Use</w:t>
      </w:r>
    </w:p>
    <w:p w14:paraId="261EA3CF" w14:textId="77777777" w:rsidR="00C378A3" w:rsidRPr="00EB28E7" w:rsidRDefault="00C378A3" w:rsidP="00C378A3">
      <w:pPr>
        <w:keepNext/>
        <w:numPr>
          <w:ilvl w:val="0"/>
          <w:numId w:val="24"/>
        </w:numPr>
        <w:spacing w:before="120" w:after="60"/>
        <w:outlineLvl w:val="2"/>
        <w:rPr>
          <w:color w:val="0000FF"/>
          <w:sz w:val="21"/>
          <w:szCs w:val="21"/>
        </w:rPr>
      </w:pPr>
      <w:r w:rsidRPr="00EB28E7">
        <w:rPr>
          <w:color w:val="0000FF"/>
          <w:sz w:val="21"/>
          <w:szCs w:val="21"/>
        </w:rPr>
        <w:t xml:space="preserve">INDEMNIFICATION: All boilerplates, starting points, templates, kits, etc. provided by or sold by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FF"/>
          <w:sz w:val="21"/>
          <w:szCs w:val="21"/>
        </w:rPr>
        <w:t xml:space="preserve"> are considered “as-is” and do not come with any warranty whatsoever.  These documents are a collection of ideas on how policies, procedures, and/or guidelines COULD be written.  Actual language used in your policies, procedures, and/or guidelines should be reviewed by professionals prior to considering the language compliant with any laws, regulations, or best practices.  Language in boilerplates is intended as a starting point and/or as example language only.  This boilerplate could be out of date, noncompliant with law or regulation, or not conforming to the latest best practice.  By using this boilerplate, you agree to indemnify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FF"/>
          <w:sz w:val="21"/>
          <w:szCs w:val="21"/>
        </w:rPr>
        <w:t xml:space="preserve"> against any harm that could possibly result from such use, including harm resulting from omission, outdated language, or even negligence.  </w:t>
      </w:r>
      <w:r>
        <w:rPr>
          <w:color w:val="0000FF"/>
          <w:sz w:val="21"/>
          <w:szCs w:val="21"/>
        </w:rPr>
        <w:t>More information at my.infotex.com/terms-and-conditions.</w:t>
      </w:r>
    </w:p>
    <w:p w14:paraId="007EFF44" w14:textId="77777777" w:rsidR="00C378A3" w:rsidRPr="00EB28E7" w:rsidRDefault="00C378A3" w:rsidP="00C378A3">
      <w:pPr>
        <w:numPr>
          <w:ilvl w:val="0"/>
          <w:numId w:val="24"/>
        </w:numPr>
        <w:spacing w:after="120"/>
        <w:rPr>
          <w:color w:val="0000FF"/>
          <w:sz w:val="21"/>
          <w:szCs w:val="21"/>
        </w:rPr>
      </w:pPr>
      <w:r w:rsidRPr="00EB28E7">
        <w:rPr>
          <w:color w:val="0000FF"/>
          <w:sz w:val="21"/>
          <w:szCs w:val="21"/>
        </w:rPr>
        <w:t xml:space="preserve">Permission to use this document is conditional </w:t>
      </w:r>
      <w:r w:rsidRPr="00EB28E7">
        <w:rPr>
          <w:color w:val="0000CC"/>
          <w:sz w:val="21"/>
          <w:szCs w:val="21"/>
        </w:rPr>
        <w:t xml:space="preserve">upon </w:t>
      </w:r>
      <w:r w:rsidRPr="00EB28E7">
        <w:rPr>
          <w:color w:val="0000FF"/>
          <w:sz w:val="21"/>
          <w:szCs w:val="21"/>
        </w:rPr>
        <w:t>you receiving this template directly from an</w:t>
      </w:r>
      <w:r w:rsidRPr="00EB28E7">
        <w:rPr>
          <w:color w:val="0000CC"/>
          <w:sz w:val="21"/>
          <w:szCs w:val="21"/>
        </w:rPr>
        <w:t xml:space="preserve">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CC"/>
          <w:sz w:val="21"/>
          <w:szCs w:val="21"/>
        </w:rPr>
        <w:t xml:space="preserve"> </w:t>
      </w:r>
      <w:r w:rsidRPr="00EB28E7">
        <w:rPr>
          <w:color w:val="0000FF"/>
          <w:sz w:val="21"/>
          <w:szCs w:val="21"/>
        </w:rPr>
        <w:t>consultant,</w:t>
      </w:r>
      <w:r w:rsidRPr="00EB28E7">
        <w:rPr>
          <w:color w:val="0000CC"/>
          <w:sz w:val="21"/>
          <w:szCs w:val="21"/>
        </w:rPr>
        <w:t xml:space="preserve">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CC"/>
          <w:sz w:val="21"/>
          <w:szCs w:val="21"/>
        </w:rPr>
        <w:t xml:space="preserve"> </w:t>
      </w:r>
      <w:r w:rsidRPr="00EB28E7">
        <w:rPr>
          <w:color w:val="0000FF"/>
          <w:sz w:val="21"/>
          <w:szCs w:val="21"/>
        </w:rPr>
        <w:t>website or e-commerce site, or an</w:t>
      </w:r>
      <w:r w:rsidRPr="00EB28E7">
        <w:rPr>
          <w:color w:val="0000CC"/>
          <w:sz w:val="21"/>
          <w:szCs w:val="21"/>
        </w:rPr>
        <w:t xml:space="preserve">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CC"/>
          <w:sz w:val="21"/>
          <w:szCs w:val="21"/>
        </w:rPr>
        <w:t xml:space="preserve"> </w:t>
      </w:r>
      <w:r w:rsidRPr="00EB28E7">
        <w:rPr>
          <w:color w:val="0000FF"/>
          <w:sz w:val="21"/>
          <w:szCs w:val="21"/>
        </w:rPr>
        <w:t>workshop / training presentation.</w:t>
      </w:r>
    </w:p>
    <w:p w14:paraId="2313769F" w14:textId="77777777" w:rsidR="00C378A3" w:rsidRPr="00EB28E7" w:rsidRDefault="00C378A3" w:rsidP="00C378A3">
      <w:pPr>
        <w:numPr>
          <w:ilvl w:val="0"/>
          <w:numId w:val="1"/>
        </w:numPr>
        <w:spacing w:after="120"/>
        <w:rPr>
          <w:color w:val="0000FF"/>
          <w:sz w:val="21"/>
          <w:szCs w:val="21"/>
        </w:rPr>
      </w:pPr>
      <w:r w:rsidRPr="00EB28E7">
        <w:rPr>
          <w:color w:val="0000FF"/>
          <w:sz w:val="21"/>
          <w:szCs w:val="21"/>
        </w:rPr>
        <w:t>When you use this boilerplate you also agree to be added to certain mailing lists maintained by</w:t>
      </w:r>
      <w:r w:rsidRPr="00365DA6">
        <w:rPr>
          <w:rFonts w:ascii="Tahoma" w:hAnsi="Tahoma" w:cs="Tahoma"/>
          <w:b/>
          <w:color w:val="0000FF"/>
          <w:sz w:val="20"/>
          <w:szCs w:val="20"/>
        </w:rPr>
        <w:t xml:space="preserve"> 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FF"/>
          <w:sz w:val="21"/>
          <w:szCs w:val="21"/>
        </w:rPr>
        <w:t xml:space="preserve"> unless you have otherwise instructed us.</w:t>
      </w:r>
    </w:p>
    <w:p w14:paraId="3CBA7DF7" w14:textId="77777777" w:rsidR="00C378A3" w:rsidRPr="00EB28E7" w:rsidRDefault="00C378A3" w:rsidP="00C378A3">
      <w:pPr>
        <w:numPr>
          <w:ilvl w:val="0"/>
          <w:numId w:val="1"/>
        </w:numPr>
        <w:spacing w:after="120"/>
        <w:rPr>
          <w:color w:val="0000FF"/>
          <w:sz w:val="21"/>
          <w:szCs w:val="21"/>
        </w:rPr>
      </w:pPr>
      <w:r w:rsidRPr="00EB28E7">
        <w:rPr>
          <w:color w:val="0000FF"/>
          <w:sz w:val="21"/>
          <w:szCs w:val="21"/>
        </w:rPr>
        <w:t xml:space="preserve">By using this template either in its entirety or any portion thereof, you acknowledge that you agree to the terms of use as dictated in the “Transfer of Copyright Agreement” located at copyright.infotex.com.  This agreement establishes that when you customize this template to your specific needs, your organization may have copyright of the customized document. </w:t>
      </w:r>
      <w:r w:rsidRPr="00C453D6">
        <w:rPr>
          <w:color w:val="0000FF"/>
          <w:sz w:val="21"/>
          <w:szCs w:val="21"/>
        </w:rPr>
        <w:t>These boilerplates are mere starting points that must be customized to your unique situation.  A cybersecurity professional should audit your customized iteration before considering it "</w:t>
      </w:r>
      <w:r>
        <w:rPr>
          <w:color w:val="0000FF"/>
          <w:sz w:val="21"/>
          <w:szCs w:val="21"/>
        </w:rPr>
        <w:t xml:space="preserve">sufficient.” </w:t>
      </w:r>
      <w:r w:rsidRPr="00EB28E7">
        <w:rPr>
          <w:color w:val="0000FF"/>
          <w:sz w:val="21"/>
          <w:szCs w:val="21"/>
        </w:rPr>
        <w:t xml:space="preserve"> However,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FF"/>
          <w:sz w:val="21"/>
          <w:szCs w:val="21"/>
        </w:rPr>
        <w:t xml:space="preserve"> retains copyright to the template.  This agreement also establishes that you will not share this or any other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FF"/>
          <w:sz w:val="21"/>
          <w:szCs w:val="21"/>
        </w:rPr>
        <w:t xml:space="preserve"> template with other financial institutions or third parties not auditing you, including MSSPs, consulting firms, or other non-financial institutions.  You may not transfer ownership of the customized documents to any other organization without the express written permission of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365DA6">
        <w:rPr>
          <w:color w:val="0000FF"/>
          <w:sz w:val="20"/>
          <w:szCs w:val="20"/>
        </w:rPr>
        <w:t>.</w:t>
      </w:r>
    </w:p>
    <w:p w14:paraId="597F47A8" w14:textId="77777777" w:rsidR="00C378A3" w:rsidRPr="00EB28E7" w:rsidRDefault="00C378A3" w:rsidP="00C378A3">
      <w:pPr>
        <w:spacing w:after="120"/>
        <w:rPr>
          <w:color w:val="0000FF"/>
          <w:sz w:val="22"/>
        </w:rPr>
      </w:pPr>
      <w:r w:rsidRPr="00EB28E7">
        <w:rPr>
          <w:rFonts w:ascii="Tahoma" w:hAnsi="Tahoma" w:cs="Tahoma"/>
          <w:b/>
          <w:bCs/>
          <w:color w:val="0000FF"/>
          <w:sz w:val="20"/>
          <w:szCs w:val="20"/>
        </w:rPr>
        <w:t>Instructions</w:t>
      </w:r>
    </w:p>
    <w:p w14:paraId="02ECCECD" w14:textId="77777777" w:rsidR="00C378A3" w:rsidRPr="00EB28E7" w:rsidRDefault="00C378A3" w:rsidP="00C378A3">
      <w:pPr>
        <w:numPr>
          <w:ilvl w:val="0"/>
          <w:numId w:val="1"/>
        </w:numPr>
        <w:spacing w:after="120"/>
        <w:rPr>
          <w:color w:val="0000FF"/>
          <w:sz w:val="21"/>
          <w:szCs w:val="21"/>
        </w:rPr>
      </w:pPr>
      <w:r w:rsidRPr="00EB28E7">
        <w:rPr>
          <w:color w:val="0000FF"/>
          <w:sz w:val="21"/>
          <w:szCs w:val="21"/>
        </w:rPr>
        <w:t>Make sure to read through the template carefully as not all situations will pertain to your organization.  However, to assist you in customizing the document to your specific needs, we have attempted to color code areas that will need your special attention.  Color coding is as follows:</w:t>
      </w:r>
    </w:p>
    <w:p w14:paraId="51C64EFC" w14:textId="77777777" w:rsidR="00C378A3" w:rsidRPr="00EB28E7" w:rsidRDefault="00C378A3" w:rsidP="00C378A3">
      <w:pPr>
        <w:numPr>
          <w:ilvl w:val="1"/>
          <w:numId w:val="1"/>
        </w:numPr>
        <w:rPr>
          <w:color w:val="0000FF"/>
          <w:sz w:val="21"/>
          <w:szCs w:val="21"/>
        </w:rPr>
      </w:pPr>
      <w:r w:rsidRPr="00EB28E7">
        <w:rPr>
          <w:color w:val="0000FF"/>
          <w:sz w:val="21"/>
          <w:szCs w:val="21"/>
        </w:rPr>
        <w:t xml:space="preserve">All areas needing customization and/or consideration are in </w:t>
      </w:r>
      <w:r w:rsidRPr="00EB28E7">
        <w:rPr>
          <w:rFonts w:ascii="Tahoma" w:hAnsi="Tahoma" w:cs="Tahoma"/>
          <w:b/>
          <w:color w:val="FF0000"/>
          <w:sz w:val="21"/>
          <w:szCs w:val="21"/>
        </w:rPr>
        <w:t>red</w:t>
      </w:r>
      <w:r w:rsidRPr="00EB28E7">
        <w:rPr>
          <w:color w:val="0000FF"/>
          <w:sz w:val="21"/>
          <w:szCs w:val="21"/>
        </w:rPr>
        <w:t xml:space="preserve">.    </w:t>
      </w:r>
    </w:p>
    <w:p w14:paraId="3FD10273" w14:textId="77777777" w:rsidR="00C378A3" w:rsidRPr="00EB28E7" w:rsidRDefault="00C378A3" w:rsidP="00C378A3">
      <w:pPr>
        <w:numPr>
          <w:ilvl w:val="1"/>
          <w:numId w:val="1"/>
        </w:numPr>
        <w:rPr>
          <w:color w:val="0000FF"/>
          <w:sz w:val="21"/>
          <w:szCs w:val="21"/>
        </w:rPr>
      </w:pPr>
      <w:r w:rsidRPr="00EB28E7">
        <w:rPr>
          <w:color w:val="0000FF"/>
          <w:sz w:val="21"/>
          <w:szCs w:val="21"/>
        </w:rPr>
        <w:t xml:space="preserve">Sections in </w:t>
      </w:r>
      <w:r w:rsidRPr="00EB28E7">
        <w:rPr>
          <w:rFonts w:ascii="Tahoma" w:hAnsi="Tahoma" w:cs="Tahoma"/>
          <w:b/>
          <w:color w:val="0000CC"/>
          <w:sz w:val="21"/>
          <w:szCs w:val="21"/>
        </w:rPr>
        <w:t>blue</w:t>
      </w:r>
      <w:r w:rsidRPr="00EB28E7">
        <w:rPr>
          <w:color w:val="0000FF"/>
          <w:sz w:val="21"/>
          <w:szCs w:val="21"/>
        </w:rPr>
        <w:t xml:space="preserve"> are merely instructions or additional information for knowledge purposes and should be removed.</w:t>
      </w:r>
    </w:p>
    <w:p w14:paraId="5057CBA5" w14:textId="77777777" w:rsidR="00C378A3" w:rsidRPr="00EB28E7" w:rsidRDefault="00C378A3" w:rsidP="00C378A3">
      <w:pPr>
        <w:numPr>
          <w:ilvl w:val="1"/>
          <w:numId w:val="1"/>
        </w:numPr>
        <w:rPr>
          <w:color w:val="0000FF"/>
          <w:sz w:val="21"/>
          <w:szCs w:val="21"/>
        </w:rPr>
      </w:pPr>
      <w:r w:rsidRPr="00EB28E7">
        <w:rPr>
          <w:color w:val="0000FF"/>
          <w:sz w:val="21"/>
          <w:szCs w:val="21"/>
        </w:rPr>
        <w:t xml:space="preserve">Sections in </w:t>
      </w:r>
      <w:r w:rsidRPr="00DF733F">
        <w:rPr>
          <w:rFonts w:ascii="Tahoma" w:hAnsi="Tahoma" w:cs="Tahoma"/>
          <w:b/>
          <w:color w:val="009600"/>
          <w:sz w:val="21"/>
          <w:szCs w:val="21"/>
        </w:rPr>
        <w:t>green</w:t>
      </w:r>
      <w:r w:rsidRPr="00EB28E7">
        <w:rPr>
          <w:color w:val="0000FF"/>
          <w:sz w:val="21"/>
          <w:szCs w:val="21"/>
        </w:rPr>
        <w:t xml:space="preserve"> are examples.</w:t>
      </w:r>
    </w:p>
    <w:p w14:paraId="532C58EC" w14:textId="77777777" w:rsidR="00C378A3" w:rsidRDefault="00C378A3" w:rsidP="00C378A3">
      <w:pPr>
        <w:numPr>
          <w:ilvl w:val="1"/>
          <w:numId w:val="1"/>
        </w:numPr>
        <w:rPr>
          <w:color w:val="0000FF"/>
          <w:sz w:val="21"/>
          <w:szCs w:val="21"/>
        </w:rPr>
      </w:pPr>
      <w:r w:rsidRPr="00EB28E7">
        <w:rPr>
          <w:color w:val="0000FF"/>
          <w:sz w:val="21"/>
          <w:szCs w:val="21"/>
        </w:rPr>
        <w:t xml:space="preserve">Sections that are in </w:t>
      </w:r>
      <w:r w:rsidRPr="00EB28E7">
        <w:rPr>
          <w:rFonts w:ascii="Tahoma" w:hAnsi="Tahoma" w:cs="Tahoma"/>
          <w:b/>
          <w:color w:val="964B00"/>
          <w:sz w:val="21"/>
          <w:szCs w:val="21"/>
        </w:rPr>
        <w:t xml:space="preserve">brown </w:t>
      </w:r>
      <w:r w:rsidRPr="00EB28E7">
        <w:rPr>
          <w:color w:val="0000FF"/>
          <w:sz w:val="21"/>
          <w:szCs w:val="21"/>
        </w:rPr>
        <w:t>are optional sections according to our definition of best practices.  These sections may be removed if they do not match your needs.</w:t>
      </w:r>
    </w:p>
    <w:p w14:paraId="675C49B9" w14:textId="77777777" w:rsidR="00C378A3" w:rsidRPr="00216D38" w:rsidRDefault="00C378A3" w:rsidP="00C378A3">
      <w:pPr>
        <w:ind w:left="1440"/>
        <w:rPr>
          <w:color w:val="0000FF"/>
          <w:sz w:val="6"/>
          <w:szCs w:val="6"/>
        </w:rPr>
      </w:pPr>
    </w:p>
    <w:p w14:paraId="5A851EF0" w14:textId="77777777" w:rsidR="00C378A3" w:rsidRPr="00EB28E7" w:rsidRDefault="00C378A3" w:rsidP="00C378A3">
      <w:pPr>
        <w:numPr>
          <w:ilvl w:val="0"/>
          <w:numId w:val="1"/>
        </w:numPr>
        <w:spacing w:after="120"/>
        <w:rPr>
          <w:color w:val="0000FF"/>
          <w:sz w:val="21"/>
          <w:szCs w:val="21"/>
        </w:rPr>
      </w:pPr>
      <w:r w:rsidRPr="00EB28E7">
        <w:rPr>
          <w:color w:val="0000FF"/>
          <w:sz w:val="21"/>
          <w:szCs w:val="21"/>
        </w:rPr>
        <w:t>Note that you should confirm that all text has been changed to “</w:t>
      </w:r>
      <w:r w:rsidRPr="00EB28E7">
        <w:rPr>
          <w:color w:val="000000"/>
          <w:sz w:val="21"/>
          <w:szCs w:val="21"/>
        </w:rPr>
        <w:t>black</w:t>
      </w:r>
      <w:r w:rsidRPr="00EB28E7">
        <w:rPr>
          <w:color w:val="0000FF"/>
          <w:sz w:val="21"/>
          <w:szCs w:val="21"/>
        </w:rPr>
        <w:t>” before considering this template final for your organization.  If there are any sections in any other color than black, then all situations or customization has not been considered.</w:t>
      </w:r>
    </w:p>
    <w:p w14:paraId="4000CA22" w14:textId="77777777" w:rsidR="00C378A3" w:rsidRPr="00EB28E7" w:rsidRDefault="00C378A3" w:rsidP="00C378A3">
      <w:pPr>
        <w:numPr>
          <w:ilvl w:val="0"/>
          <w:numId w:val="1"/>
        </w:numPr>
        <w:spacing w:after="120"/>
        <w:rPr>
          <w:color w:val="0000FF"/>
          <w:sz w:val="21"/>
          <w:szCs w:val="21"/>
        </w:rPr>
      </w:pPr>
      <w:r w:rsidRPr="00EB28E7">
        <w:rPr>
          <w:color w:val="0000FF"/>
          <w:sz w:val="21"/>
          <w:szCs w:val="21"/>
        </w:rPr>
        <w:t>This section (Templates) may be removed once the document has been customized, for at that time we turn ownership of the customized document over to you.</w:t>
      </w:r>
      <w:r>
        <w:rPr>
          <w:color w:val="0000FF"/>
          <w:sz w:val="21"/>
          <w:szCs w:val="21"/>
        </w:rPr>
        <w:t xml:space="preserve"> </w:t>
      </w:r>
      <w:r w:rsidRPr="00DF733F">
        <w:rPr>
          <w:color w:val="0000FF"/>
          <w:sz w:val="21"/>
          <w:szCs w:val="21"/>
        </w:rPr>
        <w:t xml:space="preserve">For more information visit </w:t>
      </w:r>
      <w:r>
        <w:rPr>
          <w:color w:val="0000FF"/>
          <w:sz w:val="21"/>
          <w:szCs w:val="21"/>
        </w:rPr>
        <w:t>movies</w:t>
      </w:r>
      <w:r w:rsidRPr="00DF733F">
        <w:rPr>
          <w:color w:val="0000FF"/>
          <w:sz w:val="21"/>
          <w:szCs w:val="21"/>
        </w:rPr>
        <w:t>.infotex.com to view movies of past webinars to help you fill out your boilerplates and create a cybersecurity program!</w:t>
      </w:r>
    </w:p>
    <w:p w14:paraId="7957583C" w14:textId="77777777" w:rsidR="00C378A3" w:rsidRPr="00EB28E7" w:rsidRDefault="00C378A3" w:rsidP="00C378A3">
      <w:pPr>
        <w:widowControl/>
        <w:spacing w:after="120"/>
        <w:jc w:val="right"/>
        <w:rPr>
          <w:color w:val="FF0000"/>
        </w:rPr>
      </w:pPr>
      <w:r w:rsidRPr="00EB28E7">
        <w:rPr>
          <w:rFonts w:cs="Arial"/>
          <w:color w:val="0000FF"/>
          <w:sz w:val="20"/>
          <w:szCs w:val="20"/>
        </w:rPr>
        <w:t>©</w:t>
      </w:r>
      <w:r>
        <w:rPr>
          <w:rFonts w:cs="Arial"/>
          <w:color w:val="0000FF"/>
          <w:sz w:val="20"/>
          <w:szCs w:val="20"/>
        </w:rPr>
        <w:t xml:space="preserve"> Copyright</w:t>
      </w:r>
      <w:r w:rsidRPr="00365DA6">
        <w:rPr>
          <w:color w:val="FF0000"/>
          <w:sz w:val="20"/>
          <w:szCs w:val="20"/>
        </w:rPr>
        <w:t xml:space="preserve"> </w:t>
      </w:r>
      <w:r w:rsidRPr="00365DA6">
        <w:rPr>
          <w:rFonts w:ascii="Tahoma" w:hAnsi="Tahoma" w:cs="Tahoma"/>
          <w:b/>
          <w:color w:val="0000FF"/>
          <w:sz w:val="20"/>
          <w:szCs w:val="20"/>
        </w:rPr>
        <w:t>i</w:t>
      </w:r>
      <w:r w:rsidRPr="00365DA6">
        <w:rPr>
          <w:rFonts w:ascii="Tahoma" w:hAnsi="Tahoma" w:cs="Tahoma"/>
          <w:b/>
          <w:color w:val="000000"/>
          <w:sz w:val="20"/>
          <w:szCs w:val="20"/>
        </w:rPr>
        <w:t>nfo</w:t>
      </w:r>
      <w:r w:rsidRPr="00365DA6">
        <w:rPr>
          <w:rFonts w:ascii="Tahoma" w:hAnsi="Tahoma" w:cs="Tahoma"/>
          <w:b/>
          <w:color w:val="0000FF"/>
          <w:sz w:val="20"/>
          <w:szCs w:val="20"/>
        </w:rPr>
        <w:t>t</w:t>
      </w:r>
      <w:r w:rsidRPr="00365DA6">
        <w:rPr>
          <w:rFonts w:ascii="Tahoma" w:hAnsi="Tahoma" w:cs="Tahoma"/>
          <w:b/>
          <w:color w:val="000000"/>
          <w:sz w:val="20"/>
          <w:szCs w:val="20"/>
        </w:rPr>
        <w:t>ex</w:t>
      </w:r>
      <w:r w:rsidRPr="00EB28E7">
        <w:rPr>
          <w:color w:val="0000FF"/>
          <w:sz w:val="20"/>
          <w:szCs w:val="20"/>
        </w:rPr>
        <w:t>, Inc.  All rights reserved</w:t>
      </w:r>
      <w:bookmarkEnd w:id="0"/>
      <w:r w:rsidRPr="00EB28E7">
        <w:rPr>
          <w:color w:val="0000FF"/>
          <w:sz w:val="20"/>
          <w:szCs w:val="20"/>
        </w:rPr>
        <w:t>.</w:t>
      </w:r>
      <w:bookmarkStart w:id="2" w:name="_Hlk11896110"/>
    </w:p>
    <w:bookmarkEnd w:id="1"/>
    <w:bookmarkEnd w:id="2"/>
    <w:p w14:paraId="4361F4DC" w14:textId="77777777" w:rsidR="00673BE7" w:rsidRPr="00115417" w:rsidRDefault="005B272E" w:rsidP="00BE446E">
      <w:pPr>
        <w:rPr>
          <w:color w:val="0000FF"/>
        </w:rPr>
      </w:pPr>
      <w:r w:rsidRPr="00115417">
        <w:rPr>
          <w:color w:val="0000FF"/>
        </w:rPr>
        <w:lastRenderedPageBreak/>
        <w:t>NOTES ABOUT THIS PROCEDURE:</w:t>
      </w:r>
    </w:p>
    <w:p w14:paraId="1FFB808E" w14:textId="77777777" w:rsidR="005B272E" w:rsidRPr="00115417" w:rsidRDefault="006A6DC2" w:rsidP="00BE446E">
      <w:pPr>
        <w:rPr>
          <w:color w:val="0000FF"/>
        </w:rPr>
      </w:pPr>
      <w:r w:rsidRPr="00115417">
        <w:rPr>
          <w:noProof/>
          <w:color w:val="0000FF"/>
        </w:rPr>
        <w:drawing>
          <wp:anchor distT="0" distB="0" distL="114300" distR="114300" simplePos="0" relativeHeight="251658240" behindDoc="0" locked="0" layoutInCell="1" allowOverlap="1" wp14:anchorId="0488FD78" wp14:editId="4FC51EB4">
            <wp:simplePos x="0" y="0"/>
            <wp:positionH relativeFrom="column">
              <wp:posOffset>-19050</wp:posOffset>
            </wp:positionH>
            <wp:positionV relativeFrom="paragraph">
              <wp:posOffset>-219710</wp:posOffset>
            </wp:positionV>
            <wp:extent cx="3267075" cy="3261995"/>
            <wp:effectExtent l="0" t="0" r="0" b="0"/>
            <wp:wrapSquare wrapText="bothSides"/>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7075" cy="3261995"/>
                    </a:xfrm>
                    <a:prstGeom prst="rect">
                      <a:avLst/>
                    </a:prstGeom>
                    <a:noFill/>
                  </pic:spPr>
                </pic:pic>
              </a:graphicData>
            </a:graphic>
            <wp14:sizeRelH relativeFrom="page">
              <wp14:pctWidth>0</wp14:pctWidth>
            </wp14:sizeRelH>
            <wp14:sizeRelV relativeFrom="page">
              <wp14:pctHeight>0</wp14:pctHeight>
            </wp14:sizeRelV>
          </wp:anchor>
        </w:drawing>
      </w:r>
    </w:p>
    <w:p w14:paraId="0E7F78E4" w14:textId="77777777" w:rsidR="008C2CAF" w:rsidRPr="00115417" w:rsidRDefault="008C2CAF" w:rsidP="005B272E">
      <w:pPr>
        <w:numPr>
          <w:ilvl w:val="0"/>
          <w:numId w:val="20"/>
        </w:numPr>
        <w:rPr>
          <w:color w:val="0000FF"/>
        </w:rPr>
      </w:pPr>
      <w:r w:rsidRPr="00115417">
        <w:rPr>
          <w:color w:val="0000FF"/>
        </w:rPr>
        <w:t xml:space="preserve">This is a “procedure-level” document, meaning that it is a formal control in your IT Governance Program, but it not a board-approved document.  </w:t>
      </w:r>
    </w:p>
    <w:p w14:paraId="4B4D8A3C" w14:textId="77777777" w:rsidR="005B272E" w:rsidRPr="00115417" w:rsidRDefault="005B272E" w:rsidP="005B272E">
      <w:pPr>
        <w:numPr>
          <w:ilvl w:val="0"/>
          <w:numId w:val="20"/>
        </w:numPr>
        <w:rPr>
          <w:color w:val="0000FF"/>
        </w:rPr>
      </w:pPr>
      <w:r w:rsidRPr="00115417">
        <w:rPr>
          <w:color w:val="0000FF"/>
        </w:rPr>
        <w:t>The Access Management Procedure enforces the Data Ownership Policy, which is a stand-alone policy for larger institutions, or a component of the IT Governance Policy for smaller institutions.</w:t>
      </w:r>
      <w:r w:rsidR="008C2CAF" w:rsidRPr="00115417">
        <w:rPr>
          <w:color w:val="0000FF"/>
        </w:rPr>
        <w:t xml:space="preserve">  </w:t>
      </w:r>
    </w:p>
    <w:p w14:paraId="78BCFD9B" w14:textId="77777777" w:rsidR="005B272E" w:rsidRPr="00115417" w:rsidRDefault="005B272E" w:rsidP="005B272E">
      <w:pPr>
        <w:numPr>
          <w:ilvl w:val="0"/>
          <w:numId w:val="20"/>
        </w:numPr>
        <w:rPr>
          <w:color w:val="0000FF"/>
        </w:rPr>
      </w:pPr>
      <w:r w:rsidRPr="00115417">
        <w:rPr>
          <w:color w:val="0000FF"/>
        </w:rPr>
        <w:t>The Access Management Program establishes policies, standards, and guidelines to ensure that Data Owners are properly managing access to sensitive information that is hosted by information assets they own.</w:t>
      </w:r>
    </w:p>
    <w:p w14:paraId="055A0D09" w14:textId="77777777" w:rsidR="00C94F4E" w:rsidRPr="00115417" w:rsidRDefault="00C94F4E" w:rsidP="00C94F4E">
      <w:pPr>
        <w:numPr>
          <w:ilvl w:val="0"/>
          <w:numId w:val="20"/>
        </w:numPr>
        <w:rPr>
          <w:color w:val="0000FF"/>
        </w:rPr>
      </w:pPr>
      <w:r w:rsidRPr="00115417">
        <w:rPr>
          <w:color w:val="0000FF"/>
        </w:rPr>
        <w:t>The Access Management Program crosses over into all other programs, including asset management, risk management, business continuity, security standards, etc.</w:t>
      </w:r>
    </w:p>
    <w:p w14:paraId="6AB2D122" w14:textId="77777777" w:rsidR="005B272E" w:rsidRPr="00115417" w:rsidRDefault="005B272E" w:rsidP="005B272E">
      <w:pPr>
        <w:numPr>
          <w:ilvl w:val="0"/>
          <w:numId w:val="20"/>
        </w:numPr>
        <w:rPr>
          <w:color w:val="0000FF"/>
        </w:rPr>
      </w:pPr>
      <w:r w:rsidRPr="00115417">
        <w:rPr>
          <w:color w:val="0000FF"/>
        </w:rPr>
        <w:t>The critical policy elements of the Access Management Program is that:</w:t>
      </w:r>
    </w:p>
    <w:p w14:paraId="690DEE66" w14:textId="77777777" w:rsidR="005B272E" w:rsidRPr="00115417" w:rsidRDefault="005B272E" w:rsidP="005B272E">
      <w:pPr>
        <w:numPr>
          <w:ilvl w:val="1"/>
          <w:numId w:val="20"/>
        </w:numPr>
        <w:rPr>
          <w:color w:val="0000FF"/>
        </w:rPr>
      </w:pPr>
      <w:r w:rsidRPr="00115417">
        <w:rPr>
          <w:color w:val="0000FF"/>
        </w:rPr>
        <w:t>Technical staff members, and the Information Security Officer, simply do not have the ability to secure data within applications owned by “Data Owners.”</w:t>
      </w:r>
    </w:p>
    <w:p w14:paraId="567FB238" w14:textId="77777777" w:rsidR="005B272E" w:rsidRPr="00115417" w:rsidRDefault="005B272E" w:rsidP="005B272E">
      <w:pPr>
        <w:numPr>
          <w:ilvl w:val="1"/>
          <w:numId w:val="20"/>
        </w:numPr>
        <w:rPr>
          <w:color w:val="0000FF"/>
        </w:rPr>
      </w:pPr>
      <w:r w:rsidRPr="00115417">
        <w:rPr>
          <w:color w:val="0000FF"/>
        </w:rPr>
        <w:t>The Information Security Officer will define Data Owners for all Information Assets that contain sensitive information.</w:t>
      </w:r>
    </w:p>
    <w:p w14:paraId="7BE4EF26" w14:textId="77777777" w:rsidR="005B272E" w:rsidRPr="00115417" w:rsidRDefault="005B272E" w:rsidP="005B272E">
      <w:pPr>
        <w:numPr>
          <w:ilvl w:val="1"/>
          <w:numId w:val="20"/>
        </w:numPr>
        <w:rPr>
          <w:color w:val="0000FF"/>
        </w:rPr>
      </w:pPr>
      <w:r w:rsidRPr="00115417">
        <w:rPr>
          <w:color w:val="0000FF"/>
        </w:rPr>
        <w:t>Data Owners are responsible and accountable for the security of data in the information assets they own.</w:t>
      </w:r>
    </w:p>
    <w:p w14:paraId="18B778B9" w14:textId="77777777" w:rsidR="005B272E" w:rsidRPr="00115417" w:rsidRDefault="005B272E" w:rsidP="005B272E">
      <w:pPr>
        <w:numPr>
          <w:ilvl w:val="1"/>
          <w:numId w:val="20"/>
        </w:numPr>
        <w:rPr>
          <w:color w:val="0000FF"/>
        </w:rPr>
      </w:pPr>
      <w:r w:rsidRPr="00115417">
        <w:rPr>
          <w:color w:val="0000FF"/>
        </w:rPr>
        <w:t>Data Owners should periodically review access to their information assets, and revise access permissions accordingly.  This is necessary to prevent “access creep” that is created as users change job roles.</w:t>
      </w:r>
    </w:p>
    <w:p w14:paraId="519F04AF" w14:textId="77777777" w:rsidR="005B272E" w:rsidRPr="00115417" w:rsidRDefault="005B272E" w:rsidP="005B272E">
      <w:pPr>
        <w:numPr>
          <w:ilvl w:val="1"/>
          <w:numId w:val="20"/>
        </w:numPr>
        <w:rPr>
          <w:color w:val="0000FF"/>
        </w:rPr>
      </w:pPr>
      <w:r w:rsidRPr="00115417">
        <w:rPr>
          <w:color w:val="0000FF"/>
        </w:rPr>
        <w:t xml:space="preserve">Data Owners can delegate their responsibility (to “Data </w:t>
      </w:r>
      <w:r w:rsidR="0027382D" w:rsidRPr="00115417">
        <w:rPr>
          <w:color w:val="0000FF"/>
        </w:rPr>
        <w:t>Guard</w:t>
      </w:r>
      <w:r w:rsidRPr="00115417">
        <w:rPr>
          <w:color w:val="0000FF"/>
        </w:rPr>
        <w:t>ians”) but they can NOT delegate accountability.</w:t>
      </w:r>
    </w:p>
    <w:p w14:paraId="5C837F3F" w14:textId="77777777" w:rsidR="0027382D" w:rsidRPr="00115417" w:rsidRDefault="0027382D" w:rsidP="005B272E">
      <w:pPr>
        <w:numPr>
          <w:ilvl w:val="1"/>
          <w:numId w:val="20"/>
        </w:numPr>
        <w:rPr>
          <w:color w:val="0000FF"/>
        </w:rPr>
      </w:pPr>
      <w:r w:rsidRPr="00115417">
        <w:rPr>
          <w:color w:val="0000FF"/>
        </w:rPr>
        <w:t>In the event that the security of a system also depends upon the administrators of that system that are not in the control of the Data Owner, those administrators are “Data Custodians.”  For example, the network is “owned” by the Network Administrator, but the files in the “Loan Department Directory” may be owned by the VP Loans</w:t>
      </w:r>
      <w:r w:rsidR="008C2CAF" w:rsidRPr="00115417">
        <w:rPr>
          <w:color w:val="0000FF"/>
        </w:rPr>
        <w:t>, making the</w:t>
      </w:r>
      <w:r w:rsidRPr="00115417">
        <w:rPr>
          <w:color w:val="0000FF"/>
        </w:rPr>
        <w:t xml:space="preserve"> Network Administrator the Data Custodian for the files owned by the VP Loans.</w:t>
      </w:r>
    </w:p>
    <w:p w14:paraId="3BB56D47" w14:textId="77777777" w:rsidR="00CE3FFA" w:rsidRPr="00154340" w:rsidRDefault="008C2CAF" w:rsidP="006D05E7">
      <w:pPr>
        <w:numPr>
          <w:ilvl w:val="0"/>
          <w:numId w:val="20"/>
        </w:numPr>
        <w:rPr>
          <w:color w:val="0000FF"/>
        </w:rPr>
      </w:pPr>
      <w:r w:rsidRPr="00115417">
        <w:rPr>
          <w:color w:val="0000FF"/>
        </w:rPr>
        <w:br w:type="page"/>
      </w:r>
      <w:r w:rsidR="006D05E7" w:rsidRPr="00154340">
        <w:rPr>
          <w:color w:val="0000FF"/>
        </w:rPr>
        <w:lastRenderedPageBreak/>
        <w:t xml:space="preserve">An annual access review, using a “generically named document called an Access Authorization Matrix, is described in this document.  </w:t>
      </w:r>
    </w:p>
    <w:p w14:paraId="3A2E0B05" w14:textId="333739F1" w:rsidR="00FF5155" w:rsidRPr="00154340" w:rsidRDefault="00B92F91" w:rsidP="00CE3FFA">
      <w:pPr>
        <w:numPr>
          <w:ilvl w:val="1"/>
          <w:numId w:val="20"/>
        </w:numPr>
        <w:rPr>
          <w:color w:val="0000FF"/>
        </w:rPr>
      </w:pPr>
      <w:r w:rsidRPr="00154340">
        <w:rPr>
          <w:color w:val="0000FF"/>
        </w:rPr>
        <w:t>For example, the A</w:t>
      </w:r>
      <w:r w:rsidR="006D05E7" w:rsidRPr="00154340">
        <w:rPr>
          <w:color w:val="0000FF"/>
        </w:rPr>
        <w:t xml:space="preserve">nnual </w:t>
      </w:r>
      <w:r w:rsidRPr="00154340">
        <w:rPr>
          <w:color w:val="0000FF"/>
        </w:rPr>
        <w:t>A</w:t>
      </w:r>
      <w:r w:rsidR="006D05E7" w:rsidRPr="00154340">
        <w:rPr>
          <w:color w:val="0000FF"/>
        </w:rPr>
        <w:t xml:space="preserve">ccess </w:t>
      </w:r>
      <w:r w:rsidRPr="00154340">
        <w:rPr>
          <w:color w:val="0000FF"/>
        </w:rPr>
        <w:t>R</w:t>
      </w:r>
      <w:r w:rsidR="006D05E7" w:rsidRPr="00154340">
        <w:rPr>
          <w:color w:val="0000FF"/>
        </w:rPr>
        <w:t>eview</w:t>
      </w:r>
      <w:r w:rsidRPr="00154340">
        <w:rPr>
          <w:color w:val="0000FF"/>
        </w:rPr>
        <w:t xml:space="preserve"> by </w:t>
      </w:r>
      <w:r w:rsidR="006D05E7" w:rsidRPr="00154340">
        <w:rPr>
          <w:color w:val="0000FF"/>
        </w:rPr>
        <w:t>the network administrator looks for accidental access assignments, assignments that are outdated due to job role changes, etc.</w:t>
      </w:r>
      <w:r w:rsidRPr="00154340">
        <w:rPr>
          <w:color w:val="0000FF"/>
        </w:rPr>
        <w:t xml:space="preserve">  The </w:t>
      </w:r>
      <w:r w:rsidR="00CE3FFA" w:rsidRPr="00154340">
        <w:rPr>
          <w:color w:val="0000FF"/>
        </w:rPr>
        <w:t xml:space="preserve">Network Administrator, acting as the data custodian to “data owners” of key areas of the network, could run </w:t>
      </w:r>
      <w:r w:rsidRPr="00154340">
        <w:rPr>
          <w:color w:val="0000FF"/>
        </w:rPr>
        <w:t>report</w:t>
      </w:r>
      <w:r w:rsidR="00CE3FFA" w:rsidRPr="00154340">
        <w:rPr>
          <w:color w:val="0000FF"/>
        </w:rPr>
        <w:t>s</w:t>
      </w:r>
      <w:r w:rsidRPr="00154340">
        <w:rPr>
          <w:color w:val="0000FF"/>
        </w:rPr>
        <w:t xml:space="preserve"> off of Active Directory</w:t>
      </w:r>
      <w:r w:rsidR="00CE3FFA" w:rsidRPr="00154340">
        <w:rPr>
          <w:color w:val="0000FF"/>
        </w:rPr>
        <w:t xml:space="preserve"> using tools such as “SecReport (around $600)” or “Access</w:t>
      </w:r>
      <w:r w:rsidR="003D1605">
        <w:rPr>
          <w:color w:val="0000FF"/>
        </w:rPr>
        <w:t>E</w:t>
      </w:r>
      <w:r w:rsidR="00CE3FFA" w:rsidRPr="00154340">
        <w:rPr>
          <w:color w:val="0000FF"/>
        </w:rPr>
        <w:t xml:space="preserve">num (a free tool from Microsoft).  These reports would be considered </w:t>
      </w:r>
      <w:r w:rsidRPr="00154340">
        <w:rPr>
          <w:color w:val="0000FF"/>
        </w:rPr>
        <w:t xml:space="preserve">the Access Authorization Matrix (AAM) for </w:t>
      </w:r>
      <w:r w:rsidR="00CE3FFA" w:rsidRPr="00154340">
        <w:rPr>
          <w:color w:val="0000FF"/>
        </w:rPr>
        <w:t>the network access</w:t>
      </w:r>
      <w:r w:rsidRPr="00154340">
        <w:rPr>
          <w:color w:val="0000FF"/>
        </w:rPr>
        <w:t>.</w:t>
      </w:r>
    </w:p>
    <w:p w14:paraId="13698A92" w14:textId="77777777" w:rsidR="00673BE7" w:rsidRDefault="006A6DC2" w:rsidP="00154340">
      <w:pPr>
        <w:ind w:left="1440"/>
        <w:sectPr w:rsidR="00673BE7" w:rsidSect="00356E5F">
          <w:headerReference w:type="even" r:id="rId8"/>
          <w:headerReference w:type="default" r:id="rId9"/>
          <w:footerReference w:type="default" r:id="rId10"/>
          <w:pgSz w:w="12240" w:h="15840" w:code="1"/>
          <w:pgMar w:top="720" w:right="720" w:bottom="720" w:left="72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78B4BA23" wp14:editId="4855DB42">
                <wp:simplePos x="0" y="0"/>
                <wp:positionH relativeFrom="column">
                  <wp:posOffset>4552950</wp:posOffset>
                </wp:positionH>
                <wp:positionV relativeFrom="paragraph">
                  <wp:posOffset>153670</wp:posOffset>
                </wp:positionV>
                <wp:extent cx="1152525" cy="819150"/>
                <wp:effectExtent l="9525" t="10795" r="9525" b="8255"/>
                <wp:wrapNone/>
                <wp:docPr id="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8191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9111E" id="Rectangle 104" o:spid="_x0000_s1026" style="position:absolute;margin-left:358.5pt;margin-top:12.1pt;width:90.7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" strokecolor="white"/>
            </w:pict>
          </mc:Fallback>
        </mc:AlternateContent>
      </w:r>
      <w:r>
        <w:rPr>
          <w:noProof/>
        </w:rPr>
        <w:drawing>
          <wp:anchor distT="0" distB="0" distL="114300" distR="114300" simplePos="0" relativeHeight="251656192" behindDoc="0" locked="0" layoutInCell="1" allowOverlap="1" wp14:anchorId="20C94746" wp14:editId="64C0092A">
            <wp:simplePos x="0" y="0"/>
            <wp:positionH relativeFrom="column">
              <wp:posOffset>-47625</wp:posOffset>
            </wp:positionH>
            <wp:positionV relativeFrom="paragraph">
              <wp:posOffset>173355</wp:posOffset>
            </wp:positionV>
            <wp:extent cx="5427345" cy="3872230"/>
            <wp:effectExtent l="0" t="0" r="0" b="0"/>
            <wp:wrapSquare wrapText="bothSides"/>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cstate="print">
                      <a:extLst>
                        <a:ext uri="{28A0092B-C50C-407E-A947-70E740481C1C}">
                          <a14:useLocalDpi xmlns:a14="http://schemas.microsoft.com/office/drawing/2010/main" val="0"/>
                        </a:ext>
                      </a:extLst>
                    </a:blip>
                    <a:srcRect b="3528"/>
                    <a:stretch>
                      <a:fillRect/>
                    </a:stretch>
                  </pic:blipFill>
                  <pic:spPr bwMode="auto">
                    <a:xfrm>
                      <a:off x="0" y="0"/>
                      <a:ext cx="5427345" cy="3872230"/>
                    </a:xfrm>
                    <a:prstGeom prst="rect">
                      <a:avLst/>
                    </a:prstGeom>
                    <a:noFill/>
                  </pic:spPr>
                </pic:pic>
              </a:graphicData>
            </a:graphic>
            <wp14:sizeRelH relativeFrom="page">
              <wp14:pctWidth>0</wp14:pctWidth>
            </wp14:sizeRelH>
            <wp14:sizeRelV relativeFrom="page">
              <wp14:pctHeight>0</wp14:pctHeight>
            </wp14:sizeRelV>
          </wp:anchor>
        </w:drawing>
      </w:r>
    </w:p>
    <w:p w14:paraId="52F5CF04" w14:textId="77777777" w:rsidR="00B75EDF" w:rsidRPr="00142B49" w:rsidRDefault="00B75EDF" w:rsidP="00B75EDF">
      <w:pPr>
        <w:pBdr>
          <w:bottom w:val="single" w:sz="6" w:space="1" w:color="auto"/>
        </w:pBdr>
        <w:rPr>
          <w:b/>
          <w:color w:val="0000FF"/>
        </w:rPr>
      </w:pPr>
      <w:r w:rsidRPr="00142B49">
        <w:rPr>
          <w:b/>
          <w:color w:val="0000FF"/>
        </w:rPr>
        <w:lastRenderedPageBreak/>
        <w:t>Iterations:</w:t>
      </w:r>
    </w:p>
    <w:p w14:paraId="3B13AD56" w14:textId="77777777" w:rsidR="00B75EDF" w:rsidRPr="00142B49" w:rsidRDefault="00B75EDF" w:rsidP="00B75EDF">
      <w:pPr>
        <w:rPr>
          <w:b/>
          <w:color w:val="0000FF"/>
        </w:rPr>
      </w:pPr>
    </w:p>
    <w:p w14:paraId="7CED90C2" w14:textId="77777777" w:rsidR="00B75EDF" w:rsidRPr="00142B49" w:rsidRDefault="00B75EDF" w:rsidP="00B75EDF">
      <w:pPr>
        <w:rPr>
          <w:color w:val="0000FF"/>
        </w:rPr>
      </w:pPr>
      <w:r w:rsidRPr="00485B78">
        <w:rPr>
          <w:b/>
          <w:color w:val="0000FF"/>
        </w:rPr>
        <w:t>Original Iteration:</w:t>
      </w:r>
      <w:r w:rsidRPr="00485B78">
        <w:rPr>
          <w:color w:val="0000FF"/>
        </w:rPr>
        <w:t xml:space="preserve">  September 2005</w:t>
      </w:r>
    </w:p>
    <w:p w14:paraId="40D75E7C" w14:textId="058D3F2E" w:rsidR="00552FB4" w:rsidRDefault="009D0D25" w:rsidP="00552FB4">
      <w:pPr>
        <w:rPr>
          <w:color w:val="0000FF"/>
        </w:rPr>
      </w:pPr>
      <w:r w:rsidRPr="00715A92">
        <w:rPr>
          <w:b/>
          <w:bCs/>
          <w:color w:val="0000FF"/>
        </w:rPr>
        <w:t>Updated:</w:t>
      </w:r>
      <w:r>
        <w:rPr>
          <w:b/>
          <w:bCs/>
          <w:color w:val="0000FF"/>
        </w:rPr>
        <w:t xml:space="preserve"> </w:t>
      </w:r>
      <w:r w:rsidRPr="009D0D25">
        <w:rPr>
          <w:color w:val="0000FF"/>
        </w:rPr>
        <w:t>March</w:t>
      </w:r>
      <w:r>
        <w:rPr>
          <w:color w:val="0000FF"/>
        </w:rPr>
        <w:t xml:space="preserve"> 2012, August 2016, April 2017</w:t>
      </w:r>
    </w:p>
    <w:p w14:paraId="7D2EBD7D" w14:textId="77777777" w:rsidR="009D0D25" w:rsidRDefault="009D0D25" w:rsidP="00552FB4">
      <w:pPr>
        <w:rPr>
          <w:color w:val="0000FF"/>
        </w:rPr>
      </w:pPr>
    </w:p>
    <w:p w14:paraId="21508634" w14:textId="143AC6E8" w:rsidR="00B75EDF" w:rsidRDefault="009D0D25" w:rsidP="00552FB4">
      <w:pPr>
        <w:rPr>
          <w:rFonts w:ascii="Arial" w:hAnsi="Arial" w:cs="Arial"/>
          <w:iCs/>
          <w:color w:val="FF0000"/>
          <w:sz w:val="40"/>
          <w:szCs w:val="40"/>
        </w:rPr>
      </w:pPr>
      <w:r w:rsidRPr="009D0D25">
        <w:rPr>
          <w:b/>
          <w:bCs/>
          <w:color w:val="0000FF"/>
        </w:rPr>
        <w:t>Last Iteration:</w:t>
      </w:r>
      <w:r>
        <w:rPr>
          <w:color w:val="0000FF"/>
        </w:rPr>
        <w:t xml:space="preserve"> November 2023</w:t>
      </w:r>
    </w:p>
    <w:p w14:paraId="2939337C" w14:textId="77777777" w:rsidR="00B75EDF" w:rsidRDefault="00B75EDF" w:rsidP="00552FB4">
      <w:pPr>
        <w:rPr>
          <w:rFonts w:ascii="Arial" w:hAnsi="Arial" w:cs="Arial"/>
          <w:iCs/>
          <w:color w:val="FF0000"/>
          <w:sz w:val="40"/>
          <w:szCs w:val="40"/>
        </w:rPr>
      </w:pPr>
    </w:p>
    <w:p w14:paraId="1278F78A" w14:textId="77777777" w:rsidR="00B75EDF" w:rsidRDefault="00B75EDF" w:rsidP="00552FB4">
      <w:pPr>
        <w:rPr>
          <w:rFonts w:ascii="Arial" w:hAnsi="Arial" w:cs="Arial"/>
          <w:iCs/>
          <w:color w:val="FF0000"/>
          <w:sz w:val="40"/>
          <w:szCs w:val="40"/>
        </w:rPr>
      </w:pPr>
    </w:p>
    <w:p w14:paraId="45BD144B" w14:textId="77777777" w:rsidR="00B75EDF" w:rsidRDefault="00B75EDF" w:rsidP="00552FB4">
      <w:pPr>
        <w:rPr>
          <w:rFonts w:ascii="Arial" w:hAnsi="Arial" w:cs="Arial"/>
          <w:iCs/>
          <w:color w:val="FF0000"/>
          <w:sz w:val="40"/>
          <w:szCs w:val="40"/>
        </w:rPr>
      </w:pPr>
    </w:p>
    <w:p w14:paraId="01C04CB4" w14:textId="77777777" w:rsidR="00B75EDF" w:rsidRDefault="00B75EDF" w:rsidP="00552FB4">
      <w:pPr>
        <w:rPr>
          <w:rFonts w:ascii="Arial" w:hAnsi="Arial" w:cs="Arial"/>
          <w:iCs/>
          <w:color w:val="FF0000"/>
          <w:sz w:val="40"/>
          <w:szCs w:val="40"/>
        </w:rPr>
      </w:pPr>
    </w:p>
    <w:p w14:paraId="494B457F" w14:textId="77777777" w:rsidR="00B75EDF" w:rsidRDefault="00B75EDF" w:rsidP="00552FB4">
      <w:pPr>
        <w:rPr>
          <w:rFonts w:ascii="Arial" w:hAnsi="Arial" w:cs="Arial"/>
          <w:iCs/>
          <w:color w:val="FF0000"/>
          <w:sz w:val="40"/>
          <w:szCs w:val="40"/>
        </w:rPr>
      </w:pPr>
    </w:p>
    <w:p w14:paraId="67B5E424" w14:textId="77777777" w:rsidR="00B75EDF" w:rsidRDefault="00B75EDF" w:rsidP="00552FB4">
      <w:pPr>
        <w:rPr>
          <w:rFonts w:ascii="Arial" w:hAnsi="Arial" w:cs="Arial"/>
          <w:iCs/>
          <w:color w:val="FF0000"/>
          <w:sz w:val="40"/>
          <w:szCs w:val="40"/>
        </w:rPr>
      </w:pPr>
    </w:p>
    <w:p w14:paraId="47FE231A" w14:textId="77777777" w:rsidR="00B75EDF" w:rsidRDefault="00B75EDF" w:rsidP="00552FB4">
      <w:pPr>
        <w:rPr>
          <w:rFonts w:ascii="Arial" w:hAnsi="Arial" w:cs="Arial"/>
          <w:iCs/>
          <w:color w:val="FF0000"/>
          <w:sz w:val="40"/>
          <w:szCs w:val="40"/>
        </w:rPr>
      </w:pPr>
    </w:p>
    <w:p w14:paraId="7B95771B" w14:textId="77777777" w:rsidR="00B75EDF" w:rsidRDefault="00B75EDF" w:rsidP="00552FB4">
      <w:pPr>
        <w:rPr>
          <w:rFonts w:ascii="Arial" w:hAnsi="Arial" w:cs="Arial"/>
          <w:iCs/>
          <w:color w:val="FF0000"/>
          <w:sz w:val="40"/>
          <w:szCs w:val="40"/>
        </w:rPr>
      </w:pPr>
    </w:p>
    <w:p w14:paraId="30073EC5" w14:textId="77777777" w:rsidR="00B75EDF" w:rsidRDefault="00B75EDF" w:rsidP="00552FB4">
      <w:pPr>
        <w:rPr>
          <w:rFonts w:ascii="Arial" w:hAnsi="Arial" w:cs="Arial"/>
          <w:iCs/>
          <w:color w:val="FF0000"/>
          <w:sz w:val="40"/>
          <w:szCs w:val="40"/>
        </w:rPr>
      </w:pPr>
    </w:p>
    <w:p w14:paraId="20FFDE11" w14:textId="77777777" w:rsidR="00B75EDF" w:rsidRDefault="00B75EDF" w:rsidP="00552FB4">
      <w:pPr>
        <w:rPr>
          <w:rFonts w:ascii="Arial" w:hAnsi="Arial" w:cs="Arial"/>
          <w:iCs/>
          <w:color w:val="FF0000"/>
          <w:sz w:val="40"/>
          <w:szCs w:val="40"/>
        </w:rPr>
      </w:pPr>
    </w:p>
    <w:p w14:paraId="12F6E521" w14:textId="77777777" w:rsidR="00B75EDF" w:rsidRDefault="00B75EDF" w:rsidP="00552FB4">
      <w:pPr>
        <w:rPr>
          <w:rFonts w:ascii="Arial" w:hAnsi="Arial" w:cs="Arial"/>
          <w:iCs/>
          <w:color w:val="FF0000"/>
          <w:sz w:val="40"/>
          <w:szCs w:val="40"/>
        </w:rPr>
      </w:pPr>
    </w:p>
    <w:p w14:paraId="24C0EA3F" w14:textId="77777777" w:rsidR="00B75EDF" w:rsidRDefault="00B75EDF" w:rsidP="00552FB4">
      <w:pPr>
        <w:rPr>
          <w:rFonts w:ascii="Arial" w:hAnsi="Arial" w:cs="Arial"/>
          <w:iCs/>
          <w:color w:val="FF0000"/>
          <w:sz w:val="40"/>
          <w:szCs w:val="40"/>
        </w:rPr>
      </w:pPr>
    </w:p>
    <w:p w14:paraId="17E742C3" w14:textId="77777777" w:rsidR="00FF5155" w:rsidRDefault="00FF5155" w:rsidP="00552FB4">
      <w:pPr>
        <w:rPr>
          <w:rFonts w:ascii="Arial" w:hAnsi="Arial" w:cs="Arial"/>
          <w:iCs/>
          <w:color w:val="FF0000"/>
          <w:sz w:val="40"/>
          <w:szCs w:val="40"/>
        </w:rPr>
      </w:pPr>
    </w:p>
    <w:p w14:paraId="1DF8FE72" w14:textId="77777777" w:rsidR="00FF5155" w:rsidRDefault="00FF5155" w:rsidP="00552FB4">
      <w:pPr>
        <w:rPr>
          <w:rFonts w:ascii="Arial" w:hAnsi="Arial" w:cs="Arial"/>
          <w:iCs/>
          <w:color w:val="FF0000"/>
          <w:sz w:val="40"/>
          <w:szCs w:val="40"/>
        </w:rPr>
      </w:pPr>
    </w:p>
    <w:p w14:paraId="74461974" w14:textId="77777777" w:rsidR="00FF5155" w:rsidRDefault="00FF5155" w:rsidP="00552FB4">
      <w:pPr>
        <w:rPr>
          <w:rFonts w:ascii="Arial" w:hAnsi="Arial" w:cs="Arial"/>
          <w:iCs/>
          <w:color w:val="FF0000"/>
          <w:sz w:val="40"/>
          <w:szCs w:val="40"/>
        </w:rPr>
      </w:pPr>
    </w:p>
    <w:p w14:paraId="404B6044" w14:textId="77777777" w:rsidR="00FF5155" w:rsidRDefault="00FF5155" w:rsidP="00552FB4">
      <w:pPr>
        <w:rPr>
          <w:rFonts w:ascii="Arial" w:hAnsi="Arial" w:cs="Arial"/>
          <w:iCs/>
          <w:color w:val="FF0000"/>
          <w:sz w:val="40"/>
          <w:szCs w:val="40"/>
        </w:rPr>
      </w:pPr>
    </w:p>
    <w:p w14:paraId="26B8E48D" w14:textId="77777777" w:rsidR="00FF5155" w:rsidRDefault="00FF5155" w:rsidP="00552FB4">
      <w:pPr>
        <w:rPr>
          <w:rFonts w:ascii="Arial" w:hAnsi="Arial" w:cs="Arial"/>
          <w:iCs/>
          <w:color w:val="FF0000"/>
          <w:sz w:val="40"/>
          <w:szCs w:val="40"/>
        </w:rPr>
      </w:pPr>
    </w:p>
    <w:p w14:paraId="1E24B284" w14:textId="77777777" w:rsidR="00FF5155" w:rsidRDefault="00FF5155" w:rsidP="00552FB4">
      <w:pPr>
        <w:rPr>
          <w:rFonts w:ascii="Arial" w:hAnsi="Arial" w:cs="Arial"/>
          <w:iCs/>
          <w:color w:val="FF0000"/>
          <w:sz w:val="40"/>
          <w:szCs w:val="40"/>
        </w:rPr>
      </w:pPr>
    </w:p>
    <w:p w14:paraId="00E13BC3" w14:textId="77777777" w:rsidR="00FF5155" w:rsidRDefault="00FF5155" w:rsidP="00552FB4">
      <w:pPr>
        <w:rPr>
          <w:rFonts w:ascii="Arial" w:hAnsi="Arial" w:cs="Arial"/>
          <w:iCs/>
          <w:color w:val="FF0000"/>
          <w:sz w:val="40"/>
          <w:szCs w:val="40"/>
        </w:rPr>
      </w:pPr>
    </w:p>
    <w:p w14:paraId="5BBE5818" w14:textId="77777777" w:rsidR="00FF5155" w:rsidRDefault="00FF5155" w:rsidP="00552FB4">
      <w:pPr>
        <w:rPr>
          <w:rFonts w:ascii="Arial" w:hAnsi="Arial" w:cs="Arial"/>
          <w:iCs/>
          <w:color w:val="FF0000"/>
          <w:sz w:val="40"/>
          <w:szCs w:val="40"/>
        </w:rPr>
      </w:pPr>
    </w:p>
    <w:p w14:paraId="304669A9" w14:textId="77777777" w:rsidR="00FF5155" w:rsidRDefault="00FF5155" w:rsidP="00552FB4">
      <w:pPr>
        <w:rPr>
          <w:rFonts w:ascii="Arial" w:hAnsi="Arial" w:cs="Arial"/>
          <w:iCs/>
          <w:color w:val="FF0000"/>
          <w:sz w:val="40"/>
          <w:szCs w:val="40"/>
        </w:rPr>
      </w:pPr>
    </w:p>
    <w:p w14:paraId="18504EA4" w14:textId="77777777" w:rsidR="00FF5155" w:rsidRDefault="00FF5155" w:rsidP="00552FB4">
      <w:pPr>
        <w:rPr>
          <w:rFonts w:ascii="Arial" w:hAnsi="Arial" w:cs="Arial"/>
          <w:iCs/>
          <w:color w:val="FF0000"/>
          <w:sz w:val="40"/>
          <w:szCs w:val="40"/>
        </w:rPr>
      </w:pPr>
    </w:p>
    <w:p w14:paraId="5BE59FAD" w14:textId="77777777" w:rsidR="00FF5155" w:rsidRDefault="00FF5155" w:rsidP="00552FB4">
      <w:pPr>
        <w:rPr>
          <w:rFonts w:ascii="Arial" w:hAnsi="Arial" w:cs="Arial"/>
          <w:iCs/>
          <w:color w:val="FF0000"/>
          <w:sz w:val="40"/>
          <w:szCs w:val="40"/>
        </w:rPr>
      </w:pPr>
    </w:p>
    <w:p w14:paraId="132B8F3C" w14:textId="77777777" w:rsidR="00B75EDF" w:rsidRDefault="00B75EDF" w:rsidP="00552FB4">
      <w:pPr>
        <w:rPr>
          <w:rFonts w:ascii="Arial" w:hAnsi="Arial" w:cs="Arial"/>
          <w:iCs/>
          <w:color w:val="FF0000"/>
          <w:sz w:val="40"/>
          <w:szCs w:val="40"/>
        </w:rPr>
      </w:pPr>
    </w:p>
    <w:p w14:paraId="0922AD0B" w14:textId="77777777" w:rsidR="00B75EDF" w:rsidRDefault="00B75EDF" w:rsidP="00552FB4">
      <w:pPr>
        <w:rPr>
          <w:rFonts w:ascii="Arial" w:hAnsi="Arial" w:cs="Arial"/>
          <w:iCs/>
          <w:color w:val="FF0000"/>
          <w:sz w:val="40"/>
          <w:szCs w:val="40"/>
        </w:rPr>
      </w:pPr>
    </w:p>
    <w:p w14:paraId="125533F9" w14:textId="77777777" w:rsidR="00B75EDF" w:rsidRDefault="00B75EDF" w:rsidP="00552FB4">
      <w:pPr>
        <w:rPr>
          <w:rFonts w:ascii="Arial" w:hAnsi="Arial" w:cs="Arial"/>
          <w:iCs/>
          <w:color w:val="FF0000"/>
          <w:sz w:val="40"/>
          <w:szCs w:val="40"/>
        </w:rPr>
      </w:pPr>
    </w:p>
    <w:p w14:paraId="69B79B0A" w14:textId="77777777" w:rsidR="00B75EDF" w:rsidRDefault="00B75EDF" w:rsidP="00552FB4">
      <w:pPr>
        <w:rPr>
          <w:rFonts w:ascii="Arial" w:hAnsi="Arial" w:cs="Arial"/>
          <w:iCs/>
          <w:color w:val="FF0000"/>
          <w:sz w:val="40"/>
          <w:szCs w:val="40"/>
        </w:rPr>
      </w:pPr>
    </w:p>
    <w:p w14:paraId="43C3C8B1" w14:textId="77777777" w:rsidR="00B75EDF" w:rsidRDefault="00B75EDF" w:rsidP="00552FB4">
      <w:pPr>
        <w:rPr>
          <w:rFonts w:ascii="Arial" w:hAnsi="Arial" w:cs="Arial"/>
          <w:iCs/>
          <w:color w:val="FF0000"/>
          <w:sz w:val="40"/>
          <w:szCs w:val="40"/>
        </w:rPr>
      </w:pPr>
    </w:p>
    <w:p w14:paraId="48F70405" w14:textId="77777777" w:rsidR="00552FB4" w:rsidRDefault="00552FB4" w:rsidP="00356E5F">
      <w:pPr>
        <w:rPr>
          <w:rFonts w:ascii="Arial" w:hAnsi="Arial" w:cs="Arial"/>
          <w:iCs/>
          <w:color w:val="FF0000"/>
          <w:sz w:val="40"/>
          <w:szCs w:val="40"/>
        </w:rPr>
      </w:pPr>
    </w:p>
    <w:p w14:paraId="476205DD" w14:textId="77777777" w:rsidR="00552FB4" w:rsidRPr="00667117" w:rsidRDefault="00552FB4" w:rsidP="00552FB4">
      <w:pPr>
        <w:jc w:val="center"/>
        <w:rPr>
          <w:rFonts w:ascii="Arial" w:hAnsi="Arial" w:cs="Arial"/>
          <w:b/>
          <w:iCs/>
          <w:color w:val="FF0000"/>
          <w:sz w:val="40"/>
          <w:szCs w:val="40"/>
        </w:rPr>
      </w:pPr>
      <w:r w:rsidRPr="00667117">
        <w:rPr>
          <w:rFonts w:ascii="Arial" w:hAnsi="Arial" w:cs="Arial"/>
          <w:b/>
          <w:iCs/>
          <w:color w:val="FF0000"/>
          <w:sz w:val="40"/>
          <w:szCs w:val="40"/>
        </w:rPr>
        <w:t>Insert Financial Institution Name / Logo</w:t>
      </w:r>
    </w:p>
    <w:p w14:paraId="1687C528" w14:textId="77777777" w:rsidR="00552FB4" w:rsidRDefault="00552FB4" w:rsidP="00552FB4">
      <w:pPr>
        <w:jc w:val="center"/>
        <w:rPr>
          <w:rFonts w:ascii="Arial" w:hAnsi="Arial" w:cs="Arial"/>
          <w:iCs/>
          <w:color w:val="FF0000"/>
          <w:sz w:val="40"/>
          <w:szCs w:val="40"/>
        </w:rPr>
      </w:pPr>
    </w:p>
    <w:p w14:paraId="71A34926" w14:textId="77777777" w:rsidR="00552FB4" w:rsidRDefault="00552FB4" w:rsidP="00552FB4">
      <w:pPr>
        <w:jc w:val="center"/>
        <w:outlineLvl w:val="0"/>
        <w:rPr>
          <w:rFonts w:ascii="Arial" w:hAnsi="Arial" w:cs="Arial"/>
          <w:bCs/>
          <w:iCs/>
          <w:color w:val="000000"/>
          <w:sz w:val="36"/>
          <w:szCs w:val="36"/>
        </w:rPr>
      </w:pPr>
      <w:r>
        <w:rPr>
          <w:rFonts w:ascii="Arial" w:hAnsi="Arial" w:cs="Arial"/>
          <w:bCs/>
          <w:iCs/>
          <w:color w:val="000000"/>
          <w:sz w:val="36"/>
          <w:szCs w:val="36"/>
        </w:rPr>
        <w:t>Access Management Procedure</w:t>
      </w:r>
    </w:p>
    <w:p w14:paraId="203A2ACC" w14:textId="77777777" w:rsidR="00D64BC8" w:rsidRPr="00F44788" w:rsidRDefault="00D64BC8" w:rsidP="00D64BC8">
      <w:pPr>
        <w:jc w:val="center"/>
        <w:rPr>
          <w:rFonts w:ascii="Arial" w:hAnsi="Arial" w:cs="Arial"/>
          <w:bCs/>
          <w:iCs/>
          <w:color w:val="000000"/>
          <w:sz w:val="20"/>
          <w:szCs w:val="20"/>
        </w:rPr>
      </w:pPr>
      <w:r w:rsidRPr="00F44788">
        <w:rPr>
          <w:rFonts w:ascii="Arial" w:hAnsi="Arial" w:cs="Arial"/>
          <w:bCs/>
          <w:iCs/>
          <w:color w:val="000000"/>
          <w:sz w:val="20"/>
          <w:szCs w:val="20"/>
        </w:rPr>
        <w:t xml:space="preserve">(Approved During </w:t>
      </w:r>
      <w:r w:rsidRPr="00F44788">
        <w:rPr>
          <w:rFonts w:ascii="Arial" w:hAnsi="Arial" w:cs="Arial"/>
          <w:bCs/>
          <w:iCs/>
          <w:color w:val="FF0000"/>
          <w:sz w:val="20"/>
          <w:szCs w:val="20"/>
        </w:rPr>
        <w:t>DD/MM/YY</w:t>
      </w:r>
      <w:r w:rsidRPr="000040A7">
        <w:rPr>
          <w:rFonts w:ascii="Arial" w:hAnsi="Arial" w:cs="Arial"/>
          <w:bCs/>
          <w:iCs/>
          <w:color w:val="FF0000"/>
          <w:sz w:val="20"/>
          <w:szCs w:val="20"/>
        </w:rPr>
        <w:t xml:space="preserve"> </w:t>
      </w:r>
      <w:r>
        <w:rPr>
          <w:rFonts w:ascii="Arial" w:hAnsi="Arial" w:cs="Arial"/>
          <w:bCs/>
          <w:iCs/>
          <w:color w:val="FF0000"/>
          <w:sz w:val="20"/>
          <w:szCs w:val="20"/>
        </w:rPr>
        <w:t>[EDP / IT Steering / Technology] Committee</w:t>
      </w:r>
      <w:r w:rsidRPr="00F44788">
        <w:rPr>
          <w:rFonts w:ascii="Arial" w:hAnsi="Arial" w:cs="Arial"/>
          <w:bCs/>
          <w:iCs/>
          <w:color w:val="000000"/>
          <w:sz w:val="20"/>
          <w:szCs w:val="20"/>
        </w:rPr>
        <w:t xml:space="preserve"> Meeting)</w:t>
      </w:r>
    </w:p>
    <w:p w14:paraId="72888E7A" w14:textId="77777777" w:rsidR="00552FB4" w:rsidRPr="002F7806" w:rsidRDefault="00552FB4" w:rsidP="00552FB4">
      <w:pPr>
        <w:jc w:val="center"/>
        <w:outlineLvl w:val="0"/>
        <w:rPr>
          <w:rFonts w:ascii="Arial" w:hAnsi="Arial" w:cs="Arial"/>
          <w:bCs/>
          <w:iCs/>
          <w:color w:val="000000"/>
          <w:sz w:val="28"/>
          <w:szCs w:val="28"/>
        </w:rPr>
      </w:pPr>
    </w:p>
    <w:p w14:paraId="7BCECB43" w14:textId="77777777" w:rsidR="00552FB4" w:rsidRPr="002F7806" w:rsidRDefault="00552FB4" w:rsidP="00552FB4">
      <w:pPr>
        <w:jc w:val="center"/>
        <w:outlineLvl w:val="0"/>
        <w:rPr>
          <w:rFonts w:ascii="Arial" w:hAnsi="Arial" w:cs="Arial"/>
          <w:bCs/>
          <w:iCs/>
          <w:color w:val="000000"/>
          <w:sz w:val="28"/>
          <w:szCs w:val="28"/>
        </w:rPr>
      </w:pPr>
    </w:p>
    <w:p w14:paraId="4758CDBD" w14:textId="77777777" w:rsidR="00552FB4" w:rsidRDefault="00552FB4" w:rsidP="00552FB4">
      <w:pPr>
        <w:jc w:val="center"/>
        <w:outlineLvl w:val="0"/>
        <w:rPr>
          <w:rFonts w:ascii="Arial" w:hAnsi="Arial" w:cs="Arial"/>
          <w:bCs/>
          <w:iCs/>
          <w:color w:val="000000"/>
          <w:sz w:val="28"/>
          <w:szCs w:val="28"/>
        </w:rPr>
      </w:pPr>
      <w:r w:rsidRPr="000D4D88">
        <w:rPr>
          <w:rFonts w:ascii="Arial" w:hAnsi="Arial" w:cs="Arial"/>
          <w:bCs/>
          <w:iCs/>
          <w:color w:val="FF0000"/>
          <w:sz w:val="28"/>
          <w:szCs w:val="28"/>
        </w:rPr>
        <w:t>Classified:</w:t>
      </w:r>
      <w:r w:rsidRPr="000D4D88">
        <w:rPr>
          <w:rFonts w:ascii="Arial" w:hAnsi="Arial" w:cs="Arial"/>
          <w:bCs/>
          <w:iCs/>
          <w:color w:val="000000"/>
          <w:sz w:val="28"/>
          <w:szCs w:val="28"/>
        </w:rPr>
        <w:t xml:space="preserve">  </w:t>
      </w:r>
      <w:r>
        <w:rPr>
          <w:rFonts w:ascii="Arial" w:hAnsi="Arial" w:cs="Arial"/>
          <w:bCs/>
          <w:iCs/>
          <w:color w:val="000000"/>
          <w:sz w:val="28"/>
          <w:szCs w:val="28"/>
        </w:rPr>
        <w:t>Confidential Information</w:t>
      </w:r>
    </w:p>
    <w:p w14:paraId="34D9A400" w14:textId="2DED6F20" w:rsidR="00BD4FC5" w:rsidRDefault="00552FB4" w:rsidP="00552FB4">
      <w:pPr>
        <w:pStyle w:val="Heading2"/>
        <w:jc w:val="center"/>
        <w:rPr>
          <w:sz w:val="20"/>
        </w:rPr>
      </w:pPr>
      <w:r w:rsidRPr="00F44788">
        <w:rPr>
          <w:rFonts w:ascii="Arial" w:hAnsi="Arial" w:cs="Arial"/>
          <w:bCs/>
          <w:iCs/>
          <w:color w:val="000000"/>
        </w:rPr>
        <w:t>Contact if found:</w:t>
      </w:r>
      <w:r w:rsidRPr="004A016D">
        <w:rPr>
          <w:rFonts w:ascii="Arial" w:hAnsi="Arial" w:cs="Arial"/>
          <w:bCs/>
          <w:iCs/>
          <w:color w:val="000000"/>
        </w:rPr>
        <w:t xml:space="preserve">  </w:t>
      </w:r>
      <w:r>
        <w:rPr>
          <w:rFonts w:ascii="Arial" w:hAnsi="Arial" w:cs="Arial"/>
          <w:bCs/>
          <w:iCs/>
          <w:color w:val="FF0000"/>
        </w:rPr>
        <w:t>Name</w:t>
      </w:r>
      <w:r w:rsidRPr="004A016D">
        <w:rPr>
          <w:rFonts w:ascii="Arial" w:hAnsi="Arial" w:cs="Arial"/>
          <w:bCs/>
          <w:iCs/>
          <w:color w:val="000000"/>
        </w:rPr>
        <w:t xml:space="preserve">, </w:t>
      </w:r>
      <w:r>
        <w:rPr>
          <w:rFonts w:ascii="Arial" w:hAnsi="Arial" w:cs="Arial"/>
          <w:bCs/>
          <w:iCs/>
          <w:color w:val="FF0000"/>
        </w:rPr>
        <w:t>Title</w:t>
      </w:r>
      <w:r w:rsidRPr="004A016D">
        <w:rPr>
          <w:rFonts w:ascii="Arial" w:hAnsi="Arial" w:cs="Arial"/>
          <w:bCs/>
          <w:iCs/>
          <w:color w:val="000000"/>
        </w:rPr>
        <w:br/>
      </w:r>
      <w:r>
        <w:rPr>
          <w:rFonts w:ascii="Arial" w:hAnsi="Arial" w:cs="Arial"/>
          <w:bCs/>
          <w:iCs/>
          <w:color w:val="FF0000"/>
          <w:sz w:val="20"/>
        </w:rPr>
        <w:t>Name of Financial Institution</w:t>
      </w:r>
      <w:r>
        <w:rPr>
          <w:rFonts w:ascii="Arial" w:hAnsi="Arial" w:cs="Arial"/>
          <w:bCs/>
          <w:iCs/>
          <w:color w:val="FF0000"/>
          <w:sz w:val="20"/>
        </w:rPr>
        <w:br/>
        <w:t>City, State</w:t>
      </w:r>
      <w:r w:rsidR="003369C2">
        <w:rPr>
          <w:sz w:val="20"/>
        </w:rPr>
        <w:t xml:space="preserve"> </w:t>
      </w:r>
    </w:p>
    <w:p w14:paraId="1C7573C3" w14:textId="77777777" w:rsidR="00BD4FC5" w:rsidRDefault="00BD4FC5" w:rsidP="00BD4FC5">
      <w:pPr>
        <w:pStyle w:val="Heading2"/>
        <w:jc w:val="center"/>
        <w:rPr>
          <w:sz w:val="20"/>
        </w:rPr>
      </w:pPr>
    </w:p>
    <w:p w14:paraId="60E6B88F" w14:textId="77777777" w:rsidR="000F4897" w:rsidRPr="003F78E6" w:rsidRDefault="003369C2" w:rsidP="00BD4FC5">
      <w:pPr>
        <w:pStyle w:val="Heading2"/>
        <w:rPr>
          <w:rFonts w:ascii="Arial" w:hAnsi="Arial" w:cs="Arial"/>
          <w:b/>
          <w:bCs/>
          <w:color w:val="000000"/>
          <w:u w:val="single"/>
        </w:rPr>
      </w:pPr>
      <w:r>
        <w:rPr>
          <w:sz w:val="20"/>
        </w:rPr>
        <w:br w:type="page"/>
      </w:r>
      <w:bookmarkStart w:id="3" w:name="_Toc125374343"/>
      <w:bookmarkStart w:id="4" w:name="_Toc125374434"/>
      <w:bookmarkStart w:id="5" w:name="_Toc128224481"/>
      <w:r w:rsidR="0086394D">
        <w:rPr>
          <w:rFonts w:ascii="Arial" w:hAnsi="Arial"/>
          <w:b/>
          <w:bCs/>
          <w:u w:val="single"/>
        </w:rPr>
        <w:lastRenderedPageBreak/>
        <w:t>Procedure</w:t>
      </w:r>
      <w:r w:rsidR="000F4897" w:rsidRPr="003F78E6">
        <w:rPr>
          <w:rFonts w:ascii="Arial" w:hAnsi="Arial" w:cs="Arial"/>
          <w:b/>
          <w:bCs/>
          <w:color w:val="000000"/>
          <w:u w:val="single"/>
        </w:rPr>
        <w:t xml:space="preserve"> Scope</w:t>
      </w:r>
      <w:bookmarkEnd w:id="3"/>
      <w:bookmarkEnd w:id="4"/>
      <w:bookmarkEnd w:id="5"/>
    </w:p>
    <w:p w14:paraId="0E43330C" w14:textId="77777777" w:rsidR="000F4897" w:rsidRPr="00B335AC" w:rsidRDefault="000F4897" w:rsidP="000F4897">
      <w:pPr>
        <w:rPr>
          <w:color w:val="000000"/>
        </w:rPr>
      </w:pPr>
    </w:p>
    <w:p w14:paraId="430A18D1" w14:textId="77777777" w:rsidR="000F4897" w:rsidRPr="00A54335" w:rsidRDefault="000F4897" w:rsidP="000F4897">
      <w:pPr>
        <w:rPr>
          <w:color w:val="000000"/>
        </w:rPr>
      </w:pPr>
      <w:r w:rsidRPr="00A54335">
        <w:rPr>
          <w:color w:val="000000"/>
        </w:rPr>
        <w:t xml:space="preserve">This </w:t>
      </w:r>
      <w:r w:rsidR="0086394D" w:rsidRPr="00A54335">
        <w:rPr>
          <w:color w:val="000000"/>
        </w:rPr>
        <w:t>procedure</w:t>
      </w:r>
      <w:r w:rsidRPr="00A54335">
        <w:rPr>
          <w:color w:val="000000"/>
        </w:rPr>
        <w:t xml:space="preserve"> applies to all </w:t>
      </w:r>
      <w:r w:rsidR="00294D14" w:rsidRPr="00294D14">
        <w:rPr>
          <w:color w:val="FF0000"/>
        </w:rPr>
        <w:t>Name of Financial Institution</w:t>
      </w:r>
      <w:r w:rsidRPr="00A54335">
        <w:rPr>
          <w:color w:val="000000"/>
        </w:rPr>
        <w:t xml:space="preserve">’s employees.  </w:t>
      </w:r>
    </w:p>
    <w:p w14:paraId="7566F25F" w14:textId="77777777" w:rsidR="000F4897" w:rsidRPr="00A54335" w:rsidRDefault="000F4897" w:rsidP="000F4897">
      <w:pPr>
        <w:rPr>
          <w:color w:val="000000"/>
        </w:rPr>
      </w:pPr>
    </w:p>
    <w:p w14:paraId="096D2EA9" w14:textId="77777777" w:rsidR="000F4897" w:rsidRPr="00A54335" w:rsidRDefault="000F4897" w:rsidP="000F4897">
      <w:pPr>
        <w:rPr>
          <w:color w:val="000000"/>
        </w:rPr>
      </w:pPr>
      <w:r w:rsidRPr="00A54335">
        <w:rPr>
          <w:color w:val="000000"/>
        </w:rPr>
        <w:t xml:space="preserve">The </w:t>
      </w:r>
      <w:r w:rsidR="007B523F" w:rsidRPr="00294D14">
        <w:rPr>
          <w:color w:val="FF0000"/>
        </w:rPr>
        <w:t>Information Security Officer</w:t>
      </w:r>
      <w:r w:rsidRPr="00A54335">
        <w:rPr>
          <w:color w:val="000000"/>
        </w:rPr>
        <w:t xml:space="preserve"> is responsible for overseeing the development, implementation, and maintenance of this </w:t>
      </w:r>
      <w:r w:rsidR="0086394D" w:rsidRPr="00A54335">
        <w:rPr>
          <w:color w:val="000000"/>
        </w:rPr>
        <w:t>procedure</w:t>
      </w:r>
      <w:r w:rsidRPr="00A54335">
        <w:rPr>
          <w:color w:val="000000"/>
        </w:rPr>
        <w:t xml:space="preserve">.  It should be reviewed at least </w:t>
      </w:r>
      <w:r w:rsidRPr="00294D14">
        <w:rPr>
          <w:color w:val="FF0000"/>
        </w:rPr>
        <w:t>annually</w:t>
      </w:r>
      <w:r w:rsidRPr="00A54335">
        <w:rPr>
          <w:color w:val="000000"/>
        </w:rPr>
        <w:t xml:space="preserve"> to ensure relevant information is appropriately considered.</w:t>
      </w:r>
    </w:p>
    <w:p w14:paraId="3CA3BE85" w14:textId="77777777" w:rsidR="000F4897" w:rsidRDefault="000F4897" w:rsidP="000F4897">
      <w:pPr>
        <w:rPr>
          <w:color w:val="000000"/>
        </w:rPr>
      </w:pPr>
    </w:p>
    <w:p w14:paraId="70D0C5D6" w14:textId="77777777" w:rsidR="000F4897" w:rsidRDefault="000F4897" w:rsidP="000F4897">
      <w:pPr>
        <w:rPr>
          <w:color w:val="000000"/>
        </w:rPr>
      </w:pPr>
      <w:r w:rsidRPr="00BB0B50">
        <w:rPr>
          <w:color w:val="FF0000"/>
        </w:rPr>
        <w:t>Senior Management</w:t>
      </w:r>
      <w:r>
        <w:rPr>
          <w:color w:val="000000"/>
        </w:rPr>
        <w:t xml:space="preserve"> is responsible for enforcing this </w:t>
      </w:r>
      <w:r w:rsidR="0086394D">
        <w:rPr>
          <w:color w:val="000000"/>
        </w:rPr>
        <w:t>procedure</w:t>
      </w:r>
      <w:r>
        <w:rPr>
          <w:color w:val="000000"/>
        </w:rPr>
        <w:t>.</w:t>
      </w:r>
    </w:p>
    <w:p w14:paraId="14429490" w14:textId="77777777" w:rsidR="000F4897" w:rsidRPr="001D7EA4" w:rsidRDefault="000F4897" w:rsidP="000F4897">
      <w:pPr>
        <w:rPr>
          <w:color w:val="000000"/>
        </w:rPr>
      </w:pPr>
    </w:p>
    <w:p w14:paraId="594A087D" w14:textId="77777777" w:rsidR="000F4897" w:rsidRDefault="000F4897" w:rsidP="000F4897">
      <w:r>
        <w:t xml:space="preserve">For questions concerning this </w:t>
      </w:r>
      <w:r w:rsidR="0086394D">
        <w:t>procedure</w:t>
      </w:r>
      <w:r>
        <w:t xml:space="preserve">, see </w:t>
      </w:r>
      <w:r w:rsidR="00B67F0F" w:rsidRPr="00F02793">
        <w:rPr>
          <w:color w:val="000000"/>
        </w:rPr>
        <w:t>the</w:t>
      </w:r>
      <w:r w:rsidR="002B6835">
        <w:rPr>
          <w:color w:val="FF0000"/>
        </w:rPr>
        <w:t xml:space="preserve"> </w:t>
      </w:r>
      <w:r w:rsidR="00B67F0F">
        <w:rPr>
          <w:color w:val="FF0000"/>
        </w:rPr>
        <w:t>Information Security Officer</w:t>
      </w:r>
      <w:r>
        <w:t>.</w:t>
      </w:r>
      <w:r w:rsidRPr="00D16A2B">
        <w:rPr>
          <w:color w:val="FF0000"/>
        </w:rPr>
        <w:t xml:space="preserve"> </w:t>
      </w:r>
    </w:p>
    <w:p w14:paraId="08349BC0" w14:textId="77777777" w:rsidR="0043637E" w:rsidRDefault="0043637E" w:rsidP="00F9458B">
      <w:pPr>
        <w:rPr>
          <w:color w:val="000000"/>
        </w:rPr>
      </w:pPr>
    </w:p>
    <w:p w14:paraId="6547BD49" w14:textId="77777777" w:rsidR="009122F6" w:rsidRPr="00154340" w:rsidRDefault="00F642C8" w:rsidP="00F9458B">
      <w:pPr>
        <w:rPr>
          <w:color w:val="0000FF"/>
        </w:rPr>
      </w:pPr>
      <w:r w:rsidRPr="00154340">
        <w:rPr>
          <w:color w:val="0000FF"/>
        </w:rPr>
        <w:t>Note:  There are two ways to introduce this procedure.  The brown method below is for larger banks.</w:t>
      </w:r>
    </w:p>
    <w:p w14:paraId="0C357DA1" w14:textId="77777777" w:rsidR="00F642C8" w:rsidRPr="0096664D" w:rsidRDefault="00F642C8" w:rsidP="00F9458B">
      <w:pPr>
        <w:rPr>
          <w:color w:val="000000"/>
        </w:rPr>
      </w:pPr>
    </w:p>
    <w:p w14:paraId="7B21305F" w14:textId="77777777" w:rsidR="00B31D2A" w:rsidRPr="005B0B14" w:rsidRDefault="00B31D2A" w:rsidP="003C1063">
      <w:pPr>
        <w:pStyle w:val="Heading2"/>
        <w:rPr>
          <w:rFonts w:ascii="Arial" w:hAnsi="Arial" w:cs="Arial"/>
          <w:b/>
          <w:bCs/>
          <w:color w:val="964B00"/>
          <w:u w:val="single"/>
        </w:rPr>
      </w:pPr>
      <w:bookmarkStart w:id="6" w:name="_Toc125374344"/>
      <w:bookmarkStart w:id="7" w:name="_Toc125374435"/>
      <w:bookmarkStart w:id="8" w:name="_Toc128224482"/>
      <w:r w:rsidRPr="005B0B14">
        <w:rPr>
          <w:rFonts w:ascii="Arial" w:hAnsi="Arial"/>
          <w:b/>
          <w:bCs/>
          <w:color w:val="964B00"/>
          <w:u w:val="single"/>
        </w:rPr>
        <w:t>Introduction</w:t>
      </w:r>
      <w:bookmarkEnd w:id="6"/>
      <w:bookmarkEnd w:id="7"/>
      <w:bookmarkEnd w:id="8"/>
    </w:p>
    <w:p w14:paraId="4349B721" w14:textId="77777777" w:rsidR="00B31D2A" w:rsidRPr="005B0B14" w:rsidRDefault="00B31D2A" w:rsidP="00B31D2A">
      <w:pPr>
        <w:rPr>
          <w:color w:val="964B00"/>
        </w:rPr>
      </w:pPr>
    </w:p>
    <w:p w14:paraId="7E034853" w14:textId="77777777" w:rsidR="00CE5A1D" w:rsidRPr="005B0B14" w:rsidRDefault="00CE5A1D" w:rsidP="00CE5A1D">
      <w:pPr>
        <w:rPr>
          <w:color w:val="964B00"/>
        </w:rPr>
      </w:pPr>
      <w:r w:rsidRPr="005B0B14">
        <w:rPr>
          <w:color w:val="964B00"/>
        </w:rPr>
        <w:t xml:space="preserve">Customer information is a valuable asset.  People trust </w:t>
      </w:r>
      <w:r w:rsidR="00C02E72" w:rsidRPr="005B0B14">
        <w:rPr>
          <w:color w:val="964B00"/>
        </w:rPr>
        <w:t>financial institution</w:t>
      </w:r>
      <w:r w:rsidRPr="005B0B14">
        <w:rPr>
          <w:color w:val="964B00"/>
        </w:rPr>
        <w:t xml:space="preserve">s to keep their personal financial information confidential.  </w:t>
      </w:r>
      <w:r w:rsidR="00C02E72" w:rsidRPr="005B0B14">
        <w:rPr>
          <w:color w:val="964B00"/>
        </w:rPr>
        <w:t>Financial institution</w:t>
      </w:r>
      <w:r w:rsidRPr="005B0B14">
        <w:rPr>
          <w:color w:val="964B00"/>
        </w:rPr>
        <w:t>s are required by law to have policies and procedures that protect against accidental or intentional misuse of the information.</w:t>
      </w:r>
    </w:p>
    <w:p w14:paraId="5EFA8219" w14:textId="77777777" w:rsidR="00CE5A1D" w:rsidRPr="005B0B14" w:rsidRDefault="00CE5A1D" w:rsidP="00CE5A1D">
      <w:pPr>
        <w:outlineLvl w:val="1"/>
        <w:rPr>
          <w:color w:val="964B00"/>
        </w:rPr>
      </w:pPr>
    </w:p>
    <w:p w14:paraId="4B5DF34A" w14:textId="77777777" w:rsidR="0047200E" w:rsidRPr="005B0B14" w:rsidRDefault="00364718" w:rsidP="00BB3C91">
      <w:pPr>
        <w:rPr>
          <w:color w:val="964B00"/>
        </w:rPr>
      </w:pPr>
      <w:r w:rsidRPr="005B0B14">
        <w:rPr>
          <w:color w:val="964B00"/>
        </w:rPr>
        <w:t>System devices, programs, and data are system resources.  Each system resource may need to be access</w:t>
      </w:r>
      <w:r w:rsidR="000A251D" w:rsidRPr="005B0B14">
        <w:rPr>
          <w:color w:val="964B00"/>
        </w:rPr>
        <w:t>ed</w:t>
      </w:r>
      <w:r w:rsidRPr="005B0B14">
        <w:rPr>
          <w:color w:val="964B00"/>
        </w:rPr>
        <w:t xml:space="preserve"> by other system resources and individuals in order for work to be performed.  Access beyond the </w:t>
      </w:r>
      <w:r w:rsidR="000A251D" w:rsidRPr="005B0B14">
        <w:rPr>
          <w:color w:val="964B00"/>
        </w:rPr>
        <w:t>minimum</w:t>
      </w:r>
      <w:r w:rsidRPr="005B0B14">
        <w:rPr>
          <w:color w:val="964B00"/>
        </w:rPr>
        <w:t xml:space="preserve"> required for work to be performed exposes</w:t>
      </w:r>
      <w:r w:rsidRPr="00A13C4C">
        <w:rPr>
          <w:color w:val="000000"/>
        </w:rPr>
        <w:t xml:space="preserve"> </w:t>
      </w:r>
      <w:r w:rsidR="00F02793" w:rsidRPr="003D1605">
        <w:rPr>
          <w:color w:val="FF0000"/>
        </w:rPr>
        <w:t>Name of Financial Institution</w:t>
      </w:r>
      <w:r w:rsidRPr="005B0B14">
        <w:rPr>
          <w:color w:val="964B00"/>
        </w:rPr>
        <w:t>’s systems and information to a loss of confidentiality, integrity, and availability.</w:t>
      </w:r>
      <w:r w:rsidR="000F4897" w:rsidRPr="005B0B14">
        <w:rPr>
          <w:color w:val="964B00"/>
        </w:rPr>
        <w:t xml:space="preserve">  </w:t>
      </w:r>
    </w:p>
    <w:p w14:paraId="6E4B4189" w14:textId="77777777" w:rsidR="0047200E" w:rsidRPr="005B0B14" w:rsidRDefault="0047200E" w:rsidP="00BB3C91">
      <w:pPr>
        <w:rPr>
          <w:color w:val="964B00"/>
        </w:rPr>
      </w:pPr>
    </w:p>
    <w:p w14:paraId="151611E2" w14:textId="60BD08F7" w:rsidR="00E1015D" w:rsidRPr="005B0B14" w:rsidRDefault="000F4897" w:rsidP="00BB3C91">
      <w:pPr>
        <w:rPr>
          <w:i/>
          <w:color w:val="964B00"/>
        </w:rPr>
      </w:pPr>
      <w:r w:rsidRPr="005B0B14">
        <w:rPr>
          <w:color w:val="964B00"/>
        </w:rPr>
        <w:t xml:space="preserve">Accordingly, the Federal </w:t>
      </w:r>
      <w:r w:rsidR="00C02E72" w:rsidRPr="005B0B14">
        <w:rPr>
          <w:color w:val="964B00"/>
        </w:rPr>
        <w:t>Financial Institution</w:t>
      </w:r>
      <w:r w:rsidRPr="005B0B14">
        <w:rPr>
          <w:color w:val="964B00"/>
        </w:rPr>
        <w:t xml:space="preserve">s Examination Council (FFIEC) indicates that </w:t>
      </w:r>
      <w:r w:rsidR="00C02E72" w:rsidRPr="005B0B14">
        <w:rPr>
          <w:color w:val="964B00"/>
        </w:rPr>
        <w:t>financial institution</w:t>
      </w:r>
      <w:r w:rsidR="00364718" w:rsidRPr="005B0B14">
        <w:rPr>
          <w:color w:val="964B00"/>
        </w:rPr>
        <w:t>s should have an effective process to administer access rights</w:t>
      </w:r>
      <w:r w:rsidR="00CE762A" w:rsidRPr="005B0B14">
        <w:rPr>
          <w:color w:val="964B00"/>
        </w:rPr>
        <w:t>, should secure access to the operating systems of all system components, and should control access to applications</w:t>
      </w:r>
      <w:r w:rsidR="00364718" w:rsidRPr="005B0B14">
        <w:rPr>
          <w:color w:val="964B00"/>
        </w:rPr>
        <w:t>.</w:t>
      </w:r>
      <w:r w:rsidRPr="005B0B14">
        <w:rPr>
          <w:color w:val="964B00"/>
        </w:rPr>
        <w:t xml:space="preserve">  </w:t>
      </w:r>
      <w:r w:rsidRPr="005B0B14">
        <w:rPr>
          <w:i/>
          <w:color w:val="964B00"/>
        </w:rPr>
        <w:t>Referenced in FFIEC Inf</w:t>
      </w:r>
      <w:r w:rsidR="00CE762A" w:rsidRPr="005B0B14">
        <w:rPr>
          <w:i/>
          <w:color w:val="964B00"/>
        </w:rPr>
        <w:t>ormation Security Booklet</w:t>
      </w:r>
      <w:r w:rsidRPr="005B0B14">
        <w:rPr>
          <w:i/>
          <w:color w:val="964B00"/>
        </w:rPr>
        <w:t>.</w:t>
      </w:r>
      <w:r w:rsidR="00E1015D" w:rsidRPr="005B0B14">
        <w:rPr>
          <w:i/>
          <w:color w:val="964B00"/>
        </w:rPr>
        <w:t xml:space="preserve">  </w:t>
      </w:r>
    </w:p>
    <w:p w14:paraId="0AB8C4A6" w14:textId="77777777" w:rsidR="0043637E" w:rsidRPr="005B0B14" w:rsidRDefault="0043637E" w:rsidP="00F9458B">
      <w:pPr>
        <w:rPr>
          <w:color w:val="964B00"/>
        </w:rPr>
      </w:pPr>
    </w:p>
    <w:p w14:paraId="6D5CDAF6" w14:textId="77777777" w:rsidR="00B31D2A" w:rsidRPr="00F642C8" w:rsidRDefault="007378EA" w:rsidP="00F642C8">
      <w:pPr>
        <w:pStyle w:val="Heading2"/>
        <w:rPr>
          <w:rFonts w:ascii="Arial" w:hAnsi="Arial"/>
          <w:b/>
          <w:bCs/>
          <w:color w:val="964B00"/>
          <w:u w:val="single"/>
        </w:rPr>
      </w:pPr>
      <w:bookmarkStart w:id="9" w:name="_Toc125374345"/>
      <w:bookmarkStart w:id="10" w:name="_Toc125374436"/>
      <w:bookmarkStart w:id="11" w:name="_Toc128224483"/>
      <w:r w:rsidRPr="00F642C8">
        <w:rPr>
          <w:rFonts w:ascii="Arial" w:hAnsi="Arial"/>
          <w:b/>
          <w:bCs/>
          <w:color w:val="964B00"/>
          <w:u w:val="single"/>
        </w:rPr>
        <w:t>Objective</w:t>
      </w:r>
      <w:bookmarkEnd w:id="9"/>
      <w:bookmarkEnd w:id="10"/>
      <w:bookmarkEnd w:id="11"/>
    </w:p>
    <w:p w14:paraId="1E48F439" w14:textId="77777777" w:rsidR="00B31D2A" w:rsidRPr="00F642C8" w:rsidRDefault="00B31D2A" w:rsidP="00B31D2A">
      <w:pPr>
        <w:rPr>
          <w:color w:val="964B00"/>
        </w:rPr>
      </w:pPr>
    </w:p>
    <w:p w14:paraId="6FCDF510" w14:textId="088EA703" w:rsidR="00F642C8" w:rsidRDefault="00F642C8" w:rsidP="007378EA">
      <w:pPr>
        <w:rPr>
          <w:color w:val="000000"/>
        </w:rPr>
      </w:pPr>
      <w:r w:rsidRPr="00F642C8">
        <w:rPr>
          <w:color w:val="964B00"/>
        </w:rPr>
        <w:t>Access beyond the minimum required for work to be performed exposes</w:t>
      </w:r>
      <w:r w:rsidRPr="00F642C8">
        <w:rPr>
          <w:color w:val="000000"/>
        </w:rPr>
        <w:t xml:space="preserve"> </w:t>
      </w:r>
      <w:r>
        <w:rPr>
          <w:color w:val="FF0000"/>
        </w:rPr>
        <w:t>our</w:t>
      </w:r>
      <w:r w:rsidRPr="00F642C8">
        <w:rPr>
          <w:color w:val="964B00"/>
        </w:rPr>
        <w:t xml:space="preserve"> systems and information to a loss of confidentiality, integrity, and availability.  Thus, logical </w:t>
      </w:r>
      <w:r w:rsidRPr="003D1605">
        <w:rPr>
          <w:color w:val="964B00"/>
        </w:rPr>
        <w:t>system</w:t>
      </w:r>
      <w:r w:rsidRPr="00F642C8">
        <w:rPr>
          <w:color w:val="964B00"/>
        </w:rPr>
        <w:t xml:space="preserve"> access to</w:t>
      </w:r>
      <w:r w:rsidRPr="00F642C8">
        <w:rPr>
          <w:color w:val="000000"/>
        </w:rPr>
        <w:t xml:space="preserve"> </w:t>
      </w:r>
      <w:r>
        <w:rPr>
          <w:color w:val="FF0000"/>
        </w:rPr>
        <w:t>Name of Financial Institution</w:t>
      </w:r>
      <w:r w:rsidRPr="003D1605">
        <w:rPr>
          <w:color w:val="964B00"/>
        </w:rPr>
        <w:t xml:space="preserve">’s </w:t>
      </w:r>
      <w:r w:rsidRPr="00F642C8">
        <w:rPr>
          <w:color w:val="964B00"/>
        </w:rPr>
        <w:t>computerized information will be on a</w:t>
      </w:r>
      <w:r w:rsidRPr="00F642C8">
        <w:rPr>
          <w:color w:val="000000"/>
        </w:rPr>
        <w:t xml:space="preserve"> </w:t>
      </w:r>
      <w:r w:rsidRPr="00F642C8">
        <w:rPr>
          <w:color w:val="FF0000"/>
        </w:rPr>
        <w:t>documented</w:t>
      </w:r>
      <w:r w:rsidRPr="00F642C8">
        <w:rPr>
          <w:color w:val="000000"/>
        </w:rPr>
        <w:t xml:space="preserve"> </w:t>
      </w:r>
      <w:r w:rsidRPr="00F642C8">
        <w:rPr>
          <w:color w:val="964B00"/>
        </w:rPr>
        <w:t>need-to-know basis, where there is a legitimate business requirement based on least privilege and segregation of duty principles.</w:t>
      </w:r>
      <w:r w:rsidRPr="0027382D">
        <w:rPr>
          <w:color w:val="000000"/>
        </w:rPr>
        <w:t xml:space="preserve">  </w:t>
      </w:r>
    </w:p>
    <w:p w14:paraId="4B3F5628" w14:textId="77777777" w:rsidR="00F642C8" w:rsidRDefault="00F642C8" w:rsidP="007378EA">
      <w:pPr>
        <w:rPr>
          <w:color w:val="000000"/>
        </w:rPr>
      </w:pPr>
    </w:p>
    <w:p w14:paraId="57D9135F" w14:textId="77777777" w:rsidR="00B31D2A" w:rsidRPr="00F642C8" w:rsidRDefault="0027382D" w:rsidP="007378EA">
      <w:pPr>
        <w:rPr>
          <w:color w:val="964B00"/>
        </w:rPr>
      </w:pPr>
      <w:r w:rsidRPr="00F642C8">
        <w:rPr>
          <w:color w:val="964B00"/>
        </w:rPr>
        <w:t>Logical system access to</w:t>
      </w:r>
      <w:r w:rsidRPr="0027382D">
        <w:rPr>
          <w:color w:val="000000"/>
        </w:rPr>
        <w:t xml:space="preserve"> </w:t>
      </w:r>
      <w:r w:rsidRPr="00294D14">
        <w:rPr>
          <w:color w:val="FF0000"/>
        </w:rPr>
        <w:t xml:space="preserve">Name of </w:t>
      </w:r>
      <w:r w:rsidRPr="0027382D">
        <w:rPr>
          <w:color w:val="FF0000"/>
        </w:rPr>
        <w:t>Financial Institution</w:t>
      </w:r>
      <w:r w:rsidRPr="003D1605">
        <w:rPr>
          <w:color w:val="964B00"/>
        </w:rPr>
        <w:t>’s</w:t>
      </w:r>
      <w:r w:rsidRPr="0027382D">
        <w:rPr>
          <w:color w:val="000000"/>
        </w:rPr>
        <w:t xml:space="preserve"> </w:t>
      </w:r>
      <w:r w:rsidRPr="00F642C8">
        <w:rPr>
          <w:color w:val="964B00"/>
        </w:rPr>
        <w:t xml:space="preserve">computerized information will be on a documented need-to-know basis, where there is a legitimate business requirement based on least privilege and segregation of duty principles.  </w:t>
      </w:r>
      <w:r w:rsidR="0043637E" w:rsidRPr="00F642C8">
        <w:rPr>
          <w:color w:val="964B00"/>
        </w:rPr>
        <w:t xml:space="preserve">The purpose of the </w:t>
      </w:r>
      <w:r w:rsidR="005373B4" w:rsidRPr="00F642C8">
        <w:rPr>
          <w:color w:val="964B00"/>
        </w:rPr>
        <w:t>Access Management Procedure</w:t>
      </w:r>
      <w:r w:rsidR="0043637E" w:rsidRPr="00F642C8">
        <w:rPr>
          <w:color w:val="964B00"/>
        </w:rPr>
        <w:t xml:space="preserve"> is to </w:t>
      </w:r>
      <w:r w:rsidR="00364718" w:rsidRPr="00F642C8">
        <w:rPr>
          <w:color w:val="964B00"/>
        </w:rPr>
        <w:t>identify and restrict access to any particular system resource to the minimum required for work to be performed</w:t>
      </w:r>
      <w:r w:rsidR="005B79EA" w:rsidRPr="00F642C8">
        <w:rPr>
          <w:color w:val="964B00"/>
        </w:rPr>
        <w:t>.  As per the Data Ownership</w:t>
      </w:r>
      <w:r w:rsidR="005B79EA">
        <w:rPr>
          <w:color w:val="000000"/>
        </w:rPr>
        <w:t xml:space="preserve"> </w:t>
      </w:r>
      <w:r w:rsidR="005B0B14" w:rsidRPr="005B0B14">
        <w:rPr>
          <w:color w:val="FF0000"/>
        </w:rPr>
        <w:t>[</w:t>
      </w:r>
      <w:r w:rsidR="005B79EA" w:rsidRPr="005B0B14">
        <w:rPr>
          <w:color w:val="FF0000"/>
        </w:rPr>
        <w:t>Policy</w:t>
      </w:r>
      <w:r w:rsidR="005B0B14" w:rsidRPr="005B0B14">
        <w:rPr>
          <w:color w:val="FF0000"/>
        </w:rPr>
        <w:t xml:space="preserve"> / component of the IT Governance Policy]</w:t>
      </w:r>
      <w:r w:rsidR="005B79EA" w:rsidRPr="005B0B14">
        <w:rPr>
          <w:color w:val="FF0000"/>
        </w:rPr>
        <w:t>,</w:t>
      </w:r>
      <w:r w:rsidR="005B79EA">
        <w:rPr>
          <w:color w:val="000000"/>
        </w:rPr>
        <w:t xml:space="preserve"> </w:t>
      </w:r>
      <w:r w:rsidR="005B79EA" w:rsidRPr="00F642C8">
        <w:rPr>
          <w:color w:val="964B00"/>
        </w:rPr>
        <w:t>this procedure identifies Data Owners, the procedure for an annual Access Authorization Review,</w:t>
      </w:r>
      <w:r w:rsidR="005B79EA" w:rsidRPr="003313D4">
        <w:rPr>
          <w:color w:val="FF0000"/>
        </w:rPr>
        <w:t xml:space="preserve"> </w:t>
      </w:r>
      <w:r w:rsidR="003313D4" w:rsidRPr="003313D4">
        <w:rPr>
          <w:color w:val="FF0000"/>
        </w:rPr>
        <w:t xml:space="preserve">[Data Classifications / </w:t>
      </w:r>
      <w:r w:rsidR="005B79EA" w:rsidRPr="003313D4">
        <w:rPr>
          <w:color w:val="FF0000"/>
        </w:rPr>
        <w:t>details the procedures for a Data Classification Process</w:t>
      </w:r>
      <w:r w:rsidR="003313D4" w:rsidRPr="003313D4">
        <w:rPr>
          <w:color w:val="FF0000"/>
        </w:rPr>
        <w:t>]</w:t>
      </w:r>
      <w:r w:rsidR="005B79EA" w:rsidRPr="003313D4">
        <w:rPr>
          <w:color w:val="FF0000"/>
        </w:rPr>
        <w:t>,</w:t>
      </w:r>
      <w:r w:rsidR="005B79EA" w:rsidRPr="005B0B14">
        <w:rPr>
          <w:color w:val="FF0000"/>
        </w:rPr>
        <w:t xml:space="preserve"> </w:t>
      </w:r>
      <w:r w:rsidR="005B79EA" w:rsidRPr="003313D4">
        <w:rPr>
          <w:color w:val="964B00"/>
        </w:rPr>
        <w:t>and details the procedures for a Data Flow Risk Assessment</w:t>
      </w:r>
      <w:r w:rsidR="005B0B14" w:rsidRPr="003313D4">
        <w:rPr>
          <w:color w:val="964B00"/>
        </w:rPr>
        <w:t>,</w:t>
      </w:r>
      <w:r w:rsidR="005B0B14">
        <w:rPr>
          <w:color w:val="FF0000"/>
        </w:rPr>
        <w:t xml:space="preserve"> </w:t>
      </w:r>
      <w:r w:rsidR="005B0B14" w:rsidRPr="00F642C8">
        <w:rPr>
          <w:color w:val="964B00"/>
        </w:rPr>
        <w:t>and other procedures related to access management.</w:t>
      </w:r>
    </w:p>
    <w:p w14:paraId="3DC9115B" w14:textId="77777777" w:rsidR="0096664D" w:rsidRDefault="0096664D" w:rsidP="00B31D2A">
      <w:pPr>
        <w:rPr>
          <w:rFonts w:ascii="Arial" w:hAnsi="Arial" w:cs="Arial"/>
          <w:b/>
          <w:bCs/>
          <w:u w:val="single"/>
        </w:rPr>
        <w:sectPr w:rsidR="0096664D" w:rsidSect="00356E5F">
          <w:pgSz w:w="12240" w:h="15840" w:code="1"/>
          <w:pgMar w:top="720" w:right="720" w:bottom="720" w:left="720" w:header="720" w:footer="720" w:gutter="0"/>
          <w:cols w:space="720"/>
          <w:docGrid w:linePitch="360"/>
        </w:sectPr>
      </w:pPr>
    </w:p>
    <w:p w14:paraId="65ABB4D6" w14:textId="77777777" w:rsidR="00F642C8" w:rsidRPr="00154340" w:rsidRDefault="00F642C8" w:rsidP="00F642C8">
      <w:pPr>
        <w:rPr>
          <w:color w:val="0000FF"/>
        </w:rPr>
      </w:pPr>
      <w:bookmarkStart w:id="12" w:name="_Toc125374346"/>
      <w:bookmarkStart w:id="13" w:name="_Toc125374437"/>
      <w:bookmarkStart w:id="14" w:name="_Toc128224484"/>
      <w:r w:rsidRPr="00154340">
        <w:rPr>
          <w:color w:val="0000FF"/>
        </w:rPr>
        <w:lastRenderedPageBreak/>
        <w:t>Smaller banks may choose to combine the introduction and objective as follows:</w:t>
      </w:r>
    </w:p>
    <w:p w14:paraId="07455B59" w14:textId="77777777" w:rsidR="00F642C8" w:rsidRDefault="00F642C8" w:rsidP="00F642C8">
      <w:pPr>
        <w:rPr>
          <w:color w:val="0000CC"/>
        </w:rPr>
      </w:pPr>
    </w:p>
    <w:p w14:paraId="0ACE2480" w14:textId="77777777" w:rsidR="00F642C8" w:rsidRPr="0096664D" w:rsidRDefault="00F642C8" w:rsidP="00F642C8">
      <w:pPr>
        <w:pStyle w:val="Heading2"/>
        <w:rPr>
          <w:rFonts w:ascii="Arial" w:hAnsi="Arial" w:cs="Arial"/>
          <w:b/>
          <w:bCs/>
          <w:color w:val="000000"/>
          <w:u w:val="single"/>
        </w:rPr>
      </w:pPr>
      <w:r w:rsidRPr="003C1063">
        <w:rPr>
          <w:rFonts w:ascii="Arial" w:hAnsi="Arial"/>
          <w:b/>
          <w:bCs/>
          <w:u w:val="single"/>
        </w:rPr>
        <w:t>Objective</w:t>
      </w:r>
    </w:p>
    <w:p w14:paraId="215AFAB3" w14:textId="77777777" w:rsidR="00F642C8" w:rsidRPr="0096664D" w:rsidRDefault="00F642C8" w:rsidP="00F642C8">
      <w:pPr>
        <w:rPr>
          <w:color w:val="000000"/>
        </w:rPr>
      </w:pPr>
    </w:p>
    <w:p w14:paraId="3A506158" w14:textId="77777777" w:rsidR="00F642C8" w:rsidRPr="001C6819" w:rsidRDefault="00F642C8" w:rsidP="00F642C8">
      <w:pPr>
        <w:rPr>
          <w:i/>
          <w:color w:val="000000"/>
        </w:rPr>
      </w:pPr>
      <w:r w:rsidRPr="001C6819">
        <w:rPr>
          <w:color w:val="000000"/>
        </w:rPr>
        <w:t xml:space="preserve">Customer information is a valuable asset.  People trust financial institutions to keep their personal financial information confidential.  Accordingly, the Federal Financial Institutions Examination Council (FFIEC) indicates that financial institutions should have an effective process to administer access rights, should secure access to the operating systems of all system components, and should control access to applications.  </w:t>
      </w:r>
      <w:r w:rsidRPr="001C6819">
        <w:rPr>
          <w:i/>
          <w:color w:val="000000"/>
        </w:rPr>
        <w:t xml:space="preserve">Referenced in FFIEC Information Security Booklet.  </w:t>
      </w:r>
    </w:p>
    <w:p w14:paraId="38B34F47" w14:textId="77777777" w:rsidR="00F642C8" w:rsidRPr="001C6819" w:rsidRDefault="00F642C8" w:rsidP="00F642C8">
      <w:pPr>
        <w:rPr>
          <w:i/>
          <w:color w:val="000000"/>
        </w:rPr>
      </w:pPr>
    </w:p>
    <w:p w14:paraId="51F51642" w14:textId="7E8361B9" w:rsidR="00F642C8" w:rsidRDefault="00F642C8" w:rsidP="00F642C8">
      <w:r w:rsidRPr="001C6819">
        <w:rPr>
          <w:color w:val="000000"/>
        </w:rPr>
        <w:t>Access beyond the minimum required for work to be performed exposes</w:t>
      </w:r>
      <w:r w:rsidRPr="00F642C8">
        <w:rPr>
          <w:color w:val="000000"/>
        </w:rPr>
        <w:t xml:space="preserve"> </w:t>
      </w:r>
      <w:r>
        <w:rPr>
          <w:color w:val="FF0000"/>
        </w:rPr>
        <w:t>Name of Financial Institution</w:t>
      </w:r>
      <w:r w:rsidRPr="001C6819">
        <w:rPr>
          <w:color w:val="000000"/>
        </w:rPr>
        <w:t>’s systems and information to a loss of confidentiality, integrity, and availability.  Thus, logical system access to</w:t>
      </w:r>
      <w:r w:rsidRPr="00F642C8">
        <w:rPr>
          <w:color w:val="000000"/>
        </w:rPr>
        <w:t xml:space="preserve"> </w:t>
      </w:r>
      <w:r>
        <w:rPr>
          <w:color w:val="FF0000"/>
        </w:rPr>
        <w:t>Name of Financial Institution</w:t>
      </w:r>
      <w:r w:rsidRPr="001C6819">
        <w:rPr>
          <w:color w:val="000000"/>
        </w:rPr>
        <w:t>’s computerized information will be on a documented need-to-know basis, where there is a legitimate business requirement based on least privilege and segregation of duty principles.</w:t>
      </w:r>
      <w:r w:rsidRPr="0027382D">
        <w:rPr>
          <w:color w:val="000000"/>
        </w:rPr>
        <w:t xml:space="preserve">  </w:t>
      </w:r>
      <w:r w:rsidRPr="00A13C4C">
        <w:rPr>
          <w:color w:val="000000"/>
        </w:rPr>
        <w:t>The purpose of the Access Management Procedure is to identify and restrict access to any particular system resource to the minimum required for work to be performed</w:t>
      </w:r>
      <w:r>
        <w:rPr>
          <w:color w:val="000000"/>
        </w:rPr>
        <w:t xml:space="preserve">.  As per the Data Ownership </w:t>
      </w:r>
      <w:r w:rsidRPr="005B0B14">
        <w:rPr>
          <w:color w:val="FF0000"/>
        </w:rPr>
        <w:t>component of the IT Governance Policy,</w:t>
      </w:r>
      <w:r>
        <w:rPr>
          <w:color w:val="000000"/>
        </w:rPr>
        <w:t xml:space="preserve"> this procedure identifies Data Owners, the procedure for an annual Access Authorization Review, Data </w:t>
      </w:r>
      <w:r w:rsidRPr="00F642C8">
        <w:rPr>
          <w:color w:val="000000"/>
        </w:rPr>
        <w:t>Classifications</w:t>
      </w:r>
      <w:r w:rsidRPr="00F642C8">
        <w:rPr>
          <w:color w:val="FF0000"/>
        </w:rPr>
        <w:t>,</w:t>
      </w:r>
      <w:r>
        <w:rPr>
          <w:color w:val="FF0000"/>
        </w:rPr>
        <w:t xml:space="preserve"> </w:t>
      </w:r>
      <w:r w:rsidRPr="005B0B14">
        <w:t>and other procedures related to access management.</w:t>
      </w:r>
    </w:p>
    <w:p w14:paraId="36866FD1" w14:textId="77777777" w:rsidR="004D2056" w:rsidRDefault="004D2056" w:rsidP="00F642C8"/>
    <w:p w14:paraId="68C77A7E" w14:textId="3B07A8FF" w:rsidR="004D2056" w:rsidRPr="004D2056" w:rsidRDefault="004D2056" w:rsidP="004D2056">
      <w:pPr>
        <w:pStyle w:val="Heading2"/>
        <w:rPr>
          <w:rFonts w:ascii="Arial" w:hAnsi="Arial"/>
          <w:b/>
          <w:bCs/>
          <w:u w:val="single"/>
        </w:rPr>
      </w:pPr>
      <w:r w:rsidRPr="004D2056">
        <w:rPr>
          <w:rFonts w:ascii="Arial" w:hAnsi="Arial"/>
          <w:b/>
          <w:bCs/>
          <w:u w:val="single"/>
        </w:rPr>
        <w:t>Need to Know</w:t>
      </w:r>
    </w:p>
    <w:p w14:paraId="6FFEC222" w14:textId="77777777" w:rsidR="004D2056" w:rsidRDefault="004D2056" w:rsidP="00F642C8">
      <w:pPr>
        <w:rPr>
          <w:color w:val="000000"/>
        </w:rPr>
      </w:pPr>
    </w:p>
    <w:p w14:paraId="4263B60C" w14:textId="6EAF636A" w:rsidR="00F642C8" w:rsidRPr="00065861" w:rsidRDefault="004D2056" w:rsidP="00065861">
      <w:r>
        <w:rPr>
          <w:color w:val="000000"/>
        </w:rPr>
        <w:t>Need to Know</w:t>
      </w:r>
      <w:r w:rsidRPr="004D2056">
        <w:rPr>
          <w:color w:val="000000"/>
        </w:rPr>
        <w:t xml:space="preserve"> is a security principle that dictates individuals should only be granted permissions necessary to perform their job functions</w:t>
      </w:r>
      <w:r>
        <w:rPr>
          <w:color w:val="000000"/>
        </w:rPr>
        <w:t>, and not based on other factors</w:t>
      </w:r>
      <w:r w:rsidRPr="004D2056">
        <w:rPr>
          <w:color w:val="000000"/>
        </w:rPr>
        <w:t>.</w:t>
      </w:r>
      <w:r>
        <w:rPr>
          <w:color w:val="000000"/>
        </w:rPr>
        <w:t xml:space="preserve">  Access to information assets at </w:t>
      </w:r>
      <w:r w:rsidR="003D1605">
        <w:rPr>
          <w:color w:val="FF0000"/>
        </w:rPr>
        <w:t>Name of Financial Institution</w:t>
      </w:r>
      <w:r>
        <w:rPr>
          <w:color w:val="000000"/>
        </w:rPr>
        <w:t xml:space="preserve"> will only be granted where there is a Need to Know.</w:t>
      </w:r>
      <w:r w:rsidR="00065861">
        <w:rPr>
          <w:color w:val="000000"/>
        </w:rPr>
        <w:t xml:space="preserve">  </w:t>
      </w:r>
      <w:r w:rsidR="00065861" w:rsidRPr="00154340">
        <w:rPr>
          <w:color w:val="0000FF"/>
        </w:rPr>
        <w:t>(Note:  The policy governing access management should include this statement as well.)</w:t>
      </w:r>
    </w:p>
    <w:p w14:paraId="228D7764" w14:textId="77777777" w:rsidR="00F642C8" w:rsidRPr="0096664D" w:rsidRDefault="00F642C8" w:rsidP="00F642C8">
      <w:pPr>
        <w:rPr>
          <w:color w:val="000000"/>
        </w:rPr>
      </w:pPr>
    </w:p>
    <w:p w14:paraId="282A0F12" w14:textId="77777777" w:rsidR="005B79EA" w:rsidRPr="0035129E" w:rsidRDefault="003A7529" w:rsidP="005B79EA">
      <w:pPr>
        <w:pStyle w:val="Heading2"/>
        <w:rPr>
          <w:rFonts w:ascii="Arial" w:hAnsi="Arial"/>
          <w:b/>
          <w:bCs/>
          <w:color w:val="000000"/>
          <w:u w:val="single"/>
        </w:rPr>
      </w:pPr>
      <w:r>
        <w:rPr>
          <w:rFonts w:ascii="Arial" w:hAnsi="Arial"/>
          <w:b/>
          <w:bCs/>
          <w:color w:val="000000"/>
          <w:u w:val="single"/>
        </w:rPr>
        <w:t>Identification and Authority of Data Owners</w:t>
      </w:r>
      <w:bookmarkEnd w:id="12"/>
      <w:bookmarkEnd w:id="13"/>
      <w:bookmarkEnd w:id="14"/>
    </w:p>
    <w:p w14:paraId="7090F3E9" w14:textId="77777777" w:rsidR="005B79EA" w:rsidRPr="00071BE8" w:rsidRDefault="005B79EA" w:rsidP="004B4960"/>
    <w:p w14:paraId="03EA31B3" w14:textId="77777777" w:rsidR="005B79EA" w:rsidRPr="003A7529" w:rsidRDefault="005B79EA" w:rsidP="004B4960">
      <w:pPr>
        <w:rPr>
          <w:color w:val="339966"/>
        </w:rPr>
      </w:pPr>
      <w:bookmarkStart w:id="15" w:name="_Toc125374347"/>
      <w:bookmarkStart w:id="16" w:name="_Toc125374438"/>
      <w:r w:rsidRPr="003823D5">
        <w:t>T</w:t>
      </w:r>
      <w:r>
        <w:t xml:space="preserve">he </w:t>
      </w:r>
      <w:r w:rsidR="00F642C8" w:rsidRPr="00F642C8">
        <w:rPr>
          <w:color w:val="FF0000"/>
        </w:rPr>
        <w:t>[</w:t>
      </w:r>
      <w:r w:rsidRPr="00F02793">
        <w:rPr>
          <w:color w:val="FF0000"/>
        </w:rPr>
        <w:t>Information Security</w:t>
      </w:r>
      <w:r w:rsidR="000A664D" w:rsidRPr="00F02793">
        <w:rPr>
          <w:color w:val="FF0000"/>
        </w:rPr>
        <w:t xml:space="preserve"> Officer</w:t>
      </w:r>
      <w:r w:rsidR="00F642C8">
        <w:rPr>
          <w:color w:val="FF0000"/>
        </w:rPr>
        <w:t xml:space="preserve"> / EDP Committee / IS Steering Committee]</w:t>
      </w:r>
      <w:r w:rsidR="000A664D">
        <w:t xml:space="preserve">, with the approval of </w:t>
      </w:r>
      <w:r w:rsidR="00A54335" w:rsidRPr="00F02793">
        <w:rPr>
          <w:color w:val="000000"/>
        </w:rPr>
        <w:t xml:space="preserve">the </w:t>
      </w:r>
      <w:r w:rsidR="00A54335">
        <w:rPr>
          <w:color w:val="FF0000"/>
        </w:rPr>
        <w:t>President</w:t>
      </w:r>
      <w:r>
        <w:t xml:space="preserve">, will identify managers of business functions who will be listed as </w:t>
      </w:r>
      <w:r w:rsidRPr="00F642C8">
        <w:rPr>
          <w:color w:val="FF0000"/>
        </w:rPr>
        <w:t>Data Owners</w:t>
      </w:r>
      <w:r>
        <w:t xml:space="preserve"> in the </w:t>
      </w:r>
      <w:r w:rsidR="00F642C8" w:rsidRPr="00F642C8">
        <w:rPr>
          <w:color w:val="FF0000"/>
        </w:rPr>
        <w:t xml:space="preserve">[Authentication Risk Assessment </w:t>
      </w:r>
      <w:r w:rsidR="00F642C8">
        <w:rPr>
          <w:color w:val="FF0000"/>
        </w:rPr>
        <w:t xml:space="preserve">as documented in the Risk Management Program </w:t>
      </w:r>
      <w:r w:rsidR="00F642C8" w:rsidRPr="00F642C8">
        <w:rPr>
          <w:color w:val="FF0000"/>
        </w:rPr>
        <w:t>/ Application Inventory</w:t>
      </w:r>
      <w:r w:rsidR="00F642C8">
        <w:rPr>
          <w:color w:val="FF0000"/>
        </w:rPr>
        <w:t xml:space="preserve"> as documented in the Asset Management Program</w:t>
      </w:r>
      <w:r w:rsidR="00F642C8" w:rsidRPr="00F642C8">
        <w:rPr>
          <w:color w:val="FF0000"/>
        </w:rPr>
        <w:t xml:space="preserve"> / </w:t>
      </w:r>
      <w:r w:rsidR="00F642C8">
        <w:rPr>
          <w:color w:val="FF0000"/>
        </w:rPr>
        <w:t xml:space="preserve">this </w:t>
      </w:r>
      <w:r w:rsidRPr="00F642C8">
        <w:rPr>
          <w:color w:val="FF0000"/>
        </w:rPr>
        <w:t>Access Management Procedure</w:t>
      </w:r>
      <w:r w:rsidR="00F642C8" w:rsidRPr="00F642C8">
        <w:rPr>
          <w:color w:val="FF0000"/>
        </w:rPr>
        <w:t>]</w:t>
      </w:r>
      <w:r>
        <w:t>.  Data Owners have the authority over the data in their business function.  Data Owners are also accountable and responsible for securing that data, and have the authority to approve access to the data.</w:t>
      </w:r>
      <w:bookmarkEnd w:id="15"/>
      <w:bookmarkEnd w:id="16"/>
      <w:r w:rsidRPr="003A7529">
        <w:rPr>
          <w:color w:val="339966"/>
        </w:rPr>
        <w:t xml:space="preserve"> </w:t>
      </w:r>
    </w:p>
    <w:p w14:paraId="4A8163D6" w14:textId="77777777" w:rsidR="005B79EA" w:rsidRDefault="005B79EA" w:rsidP="004B4960"/>
    <w:p w14:paraId="60DFF157" w14:textId="77777777" w:rsidR="005B79EA" w:rsidRPr="00A54335" w:rsidRDefault="005B79EA" w:rsidP="004B4960">
      <w:pPr>
        <w:rPr>
          <w:color w:val="000000"/>
        </w:rPr>
      </w:pPr>
      <w:r>
        <w:t>Each</w:t>
      </w:r>
      <w:r w:rsidRPr="00071BE8">
        <w:t xml:space="preserve"> </w:t>
      </w:r>
      <w:r w:rsidRPr="0059476C">
        <w:t xml:space="preserve">Data </w:t>
      </w:r>
      <w:r w:rsidR="000A664D">
        <w:t>O</w:t>
      </w:r>
      <w:r w:rsidRPr="00071BE8">
        <w:t xml:space="preserve">wner or manager who is responsible for the accurate use and reporting of information should provide written authorization for users to gain access to </w:t>
      </w:r>
      <w:r w:rsidRPr="00A54335">
        <w:rPr>
          <w:color w:val="000000"/>
        </w:rPr>
        <w:t xml:space="preserve">information resources under their control.  The Data Owner should give this documentation directly to the </w:t>
      </w:r>
      <w:r w:rsidRPr="00F02793">
        <w:rPr>
          <w:color w:val="FF0000"/>
        </w:rPr>
        <w:t>Information Security Officer</w:t>
      </w:r>
      <w:r w:rsidRPr="00A54335">
        <w:rPr>
          <w:color w:val="000000"/>
        </w:rPr>
        <w:t xml:space="preserve"> to ensure that mishandling or alteration of the authorization does not occur.</w:t>
      </w:r>
    </w:p>
    <w:p w14:paraId="0A3A8654" w14:textId="77777777" w:rsidR="003A7529" w:rsidRPr="00A54335" w:rsidRDefault="003A7529" w:rsidP="004B4960">
      <w:pPr>
        <w:rPr>
          <w:color w:val="000000"/>
        </w:rPr>
      </w:pPr>
    </w:p>
    <w:p w14:paraId="023FF154" w14:textId="77777777" w:rsidR="003A7529" w:rsidRPr="00154340" w:rsidRDefault="003A7529" w:rsidP="004B4960">
      <w:pPr>
        <w:rPr>
          <w:color w:val="0000FF"/>
        </w:rPr>
      </w:pPr>
      <w:r w:rsidRPr="003A7529">
        <w:t xml:space="preserve">Documentation of Data Owners will be kept in </w:t>
      </w:r>
      <w:r w:rsidR="00B261D3">
        <w:t xml:space="preserve">the </w:t>
      </w:r>
      <w:r w:rsidRPr="005B0B14">
        <w:rPr>
          <w:color w:val="FF0000"/>
        </w:rPr>
        <w:t>Business Function Chart as per Appendix A</w:t>
      </w:r>
      <w:r w:rsidRPr="00154340">
        <w:rPr>
          <w:color w:val="0000FF"/>
        </w:rPr>
        <w:t>.</w:t>
      </w:r>
      <w:r w:rsidR="005B0B14" w:rsidRPr="00154340">
        <w:rPr>
          <w:color w:val="0000FF"/>
        </w:rPr>
        <w:t xml:space="preserve">  (Note:  There are many other documents that could keep this documentation.  For example, the Authentication Risk Assessment in our “Branchless Banking Subprogram” inventories data owners as well.  The point is to determine where all Information Assets are being inventoried, and be sure to identify data owners in this document, and then refer to it in this procedure.)</w:t>
      </w:r>
    </w:p>
    <w:p w14:paraId="0C408CA9" w14:textId="77777777" w:rsidR="00356E5F" w:rsidRPr="00F642C8" w:rsidRDefault="00356E5F" w:rsidP="004B4960">
      <w:pPr>
        <w:rPr>
          <w:color w:val="964B00"/>
        </w:rPr>
      </w:pPr>
    </w:p>
    <w:p w14:paraId="2360D456" w14:textId="77777777" w:rsidR="003A7529" w:rsidRPr="00F642C8" w:rsidRDefault="003A7529" w:rsidP="003A7529">
      <w:pPr>
        <w:pStyle w:val="Heading2"/>
        <w:rPr>
          <w:rFonts w:ascii="Arial" w:hAnsi="Arial"/>
          <w:b/>
          <w:bCs/>
          <w:color w:val="964B00"/>
          <w:u w:val="single"/>
        </w:rPr>
      </w:pPr>
      <w:bookmarkStart w:id="17" w:name="_Toc125374348"/>
      <w:bookmarkStart w:id="18" w:name="_Toc125374439"/>
      <w:bookmarkStart w:id="19" w:name="_Toc128224485"/>
      <w:r w:rsidRPr="00F642C8">
        <w:rPr>
          <w:rFonts w:ascii="Arial" w:hAnsi="Arial"/>
          <w:b/>
          <w:bCs/>
          <w:color w:val="964B00"/>
          <w:u w:val="single"/>
        </w:rPr>
        <w:lastRenderedPageBreak/>
        <w:t>Identification of Data Guardians</w:t>
      </w:r>
      <w:bookmarkEnd w:id="17"/>
      <w:bookmarkEnd w:id="18"/>
      <w:bookmarkEnd w:id="19"/>
    </w:p>
    <w:p w14:paraId="54BEAFC6" w14:textId="77777777" w:rsidR="003A7529" w:rsidRPr="00F642C8" w:rsidRDefault="003A7529" w:rsidP="003A7529">
      <w:pPr>
        <w:rPr>
          <w:color w:val="964B00"/>
        </w:rPr>
      </w:pPr>
    </w:p>
    <w:p w14:paraId="326A122D" w14:textId="77777777" w:rsidR="0059476C" w:rsidRPr="00F642C8" w:rsidRDefault="003A7529" w:rsidP="005B79EA">
      <w:pPr>
        <w:rPr>
          <w:color w:val="964B00"/>
        </w:rPr>
      </w:pPr>
      <w:r w:rsidRPr="00F642C8">
        <w:rPr>
          <w:color w:val="964B00"/>
        </w:rPr>
        <w:t>Data Owners may delegate functions related to controlling and safeguarding data to subordinates</w:t>
      </w:r>
      <w:r w:rsidR="00082B15" w:rsidRPr="00F642C8">
        <w:rPr>
          <w:color w:val="964B00"/>
        </w:rPr>
        <w:t>.  These persons are</w:t>
      </w:r>
      <w:r w:rsidRPr="00F642C8">
        <w:rPr>
          <w:color w:val="964B00"/>
        </w:rPr>
        <w:t xml:space="preserve"> identified as Data Guardians</w:t>
      </w:r>
      <w:r w:rsidR="00F642C8" w:rsidRPr="00F642C8">
        <w:rPr>
          <w:color w:val="964B00"/>
        </w:rPr>
        <w:t>, as listed in</w:t>
      </w:r>
      <w:r w:rsidR="00F642C8">
        <w:rPr>
          <w:color w:val="FF0000"/>
        </w:rPr>
        <w:t xml:space="preserve"> </w:t>
      </w:r>
      <w:r w:rsidR="00F642C8" w:rsidRPr="00F642C8">
        <w:rPr>
          <w:color w:val="FF0000"/>
        </w:rPr>
        <w:t>[</w:t>
      </w:r>
      <w:r w:rsidR="00F642C8">
        <w:rPr>
          <w:color w:val="FF0000"/>
        </w:rPr>
        <w:t xml:space="preserve">the </w:t>
      </w:r>
      <w:r w:rsidR="00F642C8" w:rsidRPr="00F642C8">
        <w:rPr>
          <w:color w:val="FF0000"/>
        </w:rPr>
        <w:t xml:space="preserve">Authentication Risk Assessment </w:t>
      </w:r>
      <w:r w:rsidR="00F642C8">
        <w:rPr>
          <w:color w:val="FF0000"/>
        </w:rPr>
        <w:t xml:space="preserve">as documented in the Risk Management Program </w:t>
      </w:r>
      <w:r w:rsidR="00F642C8" w:rsidRPr="00F642C8">
        <w:rPr>
          <w:color w:val="FF0000"/>
        </w:rPr>
        <w:t xml:space="preserve">/ </w:t>
      </w:r>
      <w:r w:rsidR="00F642C8">
        <w:rPr>
          <w:color w:val="FF0000"/>
        </w:rPr>
        <w:t xml:space="preserve">the </w:t>
      </w:r>
      <w:r w:rsidR="00F642C8" w:rsidRPr="00F642C8">
        <w:rPr>
          <w:color w:val="FF0000"/>
        </w:rPr>
        <w:t>Application Inventory</w:t>
      </w:r>
      <w:r w:rsidR="00F642C8">
        <w:rPr>
          <w:color w:val="FF0000"/>
        </w:rPr>
        <w:t xml:space="preserve"> as documented in the Asset Management Program</w:t>
      </w:r>
      <w:r w:rsidR="00F642C8" w:rsidRPr="00F642C8">
        <w:rPr>
          <w:color w:val="FF0000"/>
        </w:rPr>
        <w:t xml:space="preserve"> / </w:t>
      </w:r>
      <w:r w:rsidR="00F642C8">
        <w:rPr>
          <w:color w:val="FF0000"/>
        </w:rPr>
        <w:t xml:space="preserve">this </w:t>
      </w:r>
      <w:r w:rsidR="00F642C8" w:rsidRPr="00F642C8">
        <w:rPr>
          <w:color w:val="FF0000"/>
        </w:rPr>
        <w:t>Access Management Procedure]</w:t>
      </w:r>
      <w:r w:rsidR="00F642C8">
        <w:t xml:space="preserve">. </w:t>
      </w:r>
      <w:r w:rsidR="0027382D" w:rsidRPr="0027382D">
        <w:t xml:space="preserve"> </w:t>
      </w:r>
      <w:r w:rsidR="0027382D" w:rsidRPr="00F642C8">
        <w:rPr>
          <w:color w:val="964B00"/>
        </w:rPr>
        <w:t>However, the accountability for securing the data within a particular information asset can not be delegated.</w:t>
      </w:r>
    </w:p>
    <w:p w14:paraId="2A481A9F" w14:textId="77777777" w:rsidR="003A7529" w:rsidRPr="0027382D" w:rsidRDefault="003A7529" w:rsidP="005B79EA">
      <w:pPr>
        <w:rPr>
          <w:color w:val="FF0000"/>
        </w:rPr>
      </w:pPr>
    </w:p>
    <w:p w14:paraId="2B320A2C" w14:textId="77777777" w:rsidR="00F169ED" w:rsidRPr="00F642C8" w:rsidRDefault="00BF411D" w:rsidP="00B53C6B">
      <w:pPr>
        <w:pStyle w:val="Heading2"/>
        <w:rPr>
          <w:rFonts w:ascii="Arial" w:hAnsi="Arial"/>
          <w:b/>
          <w:bCs/>
          <w:color w:val="964B00"/>
          <w:u w:val="single"/>
        </w:rPr>
      </w:pPr>
      <w:bookmarkStart w:id="20" w:name="_Toc125374349"/>
      <w:bookmarkStart w:id="21" w:name="_Toc125374440"/>
      <w:bookmarkStart w:id="22" w:name="_Toc128224486"/>
      <w:r w:rsidRPr="00F642C8">
        <w:rPr>
          <w:rFonts w:ascii="Arial" w:hAnsi="Arial"/>
          <w:b/>
          <w:bCs/>
          <w:color w:val="964B00"/>
          <w:u w:val="single"/>
        </w:rPr>
        <w:t xml:space="preserve">Identification of </w:t>
      </w:r>
      <w:r w:rsidR="005B79EA" w:rsidRPr="00F642C8">
        <w:rPr>
          <w:rFonts w:ascii="Arial" w:hAnsi="Arial"/>
          <w:b/>
          <w:bCs/>
          <w:color w:val="964B00"/>
          <w:u w:val="single"/>
        </w:rPr>
        <w:t>Data Custodians</w:t>
      </w:r>
      <w:bookmarkEnd w:id="20"/>
      <w:bookmarkEnd w:id="21"/>
      <w:bookmarkEnd w:id="22"/>
    </w:p>
    <w:p w14:paraId="39BD0D9B" w14:textId="77777777" w:rsidR="00F169ED" w:rsidRDefault="00F169ED" w:rsidP="00F169ED">
      <w:pPr>
        <w:rPr>
          <w:color w:val="964B00"/>
        </w:rPr>
      </w:pPr>
    </w:p>
    <w:p w14:paraId="24BFC20F" w14:textId="77777777" w:rsidR="00F642C8" w:rsidRPr="00154340" w:rsidRDefault="00F642C8" w:rsidP="00F169ED">
      <w:pPr>
        <w:rPr>
          <w:color w:val="0000FF"/>
        </w:rPr>
      </w:pPr>
      <w:r w:rsidRPr="00154340">
        <w:rPr>
          <w:color w:val="0000FF"/>
        </w:rPr>
        <w:t>Note:  Though small banks may choose not to define data custodians, this procedure relies heavily on the definition of a data custodian in order to address segregation of duties issues.  If you choose not to include this paragraph, be sure to search for data custodian throughout this document.</w:t>
      </w:r>
    </w:p>
    <w:p w14:paraId="6B848F9D" w14:textId="77777777" w:rsidR="00F642C8" w:rsidRPr="00F642C8" w:rsidRDefault="00F642C8" w:rsidP="00F169ED">
      <w:pPr>
        <w:rPr>
          <w:color w:val="964B00"/>
        </w:rPr>
      </w:pPr>
    </w:p>
    <w:p w14:paraId="578675E4" w14:textId="77777777" w:rsidR="0027382D" w:rsidRPr="00F642C8" w:rsidRDefault="0027382D" w:rsidP="00F169ED">
      <w:pPr>
        <w:rPr>
          <w:color w:val="964B00"/>
        </w:rPr>
      </w:pPr>
      <w:r w:rsidRPr="00F642C8">
        <w:rPr>
          <w:color w:val="964B00"/>
        </w:rPr>
        <w:t>In the event that the security of a system also depends upon the administrators of that system that are not in the control of the Data Owner, those administrators are “Data Custodians.”  For example, the network is “owned” by the Network Administrator, but the files in the “Loan Department Directory” may be owned by the VP Loans.  In this case, the Network Administrator is the Data Custodian for the files owned by the VP Loans.</w:t>
      </w:r>
      <w:r w:rsidR="006D05E7" w:rsidRPr="00F642C8">
        <w:rPr>
          <w:color w:val="964B00"/>
        </w:rPr>
        <w:t xml:space="preserve">  Another example:  The VP Loans owns the data in the “Loan Origination Application” but the AVP Loans is the primary contact with the vendor for that application, attends the vendor training, and administers the application.  Thus the AVP Loans is the Data Custodian.</w:t>
      </w:r>
    </w:p>
    <w:p w14:paraId="5C658F68" w14:textId="77777777" w:rsidR="00383DDF" w:rsidRPr="00F642C8" w:rsidRDefault="00383DDF" w:rsidP="00F169ED">
      <w:pPr>
        <w:rPr>
          <w:color w:val="964B00"/>
        </w:rPr>
      </w:pPr>
    </w:p>
    <w:p w14:paraId="669084EB" w14:textId="0DA5017A" w:rsidR="0027382D" w:rsidRPr="00F642C8" w:rsidRDefault="00383DDF" w:rsidP="00F169ED">
      <w:pPr>
        <w:rPr>
          <w:color w:val="964B00"/>
        </w:rPr>
      </w:pPr>
      <w:r w:rsidRPr="00F642C8">
        <w:rPr>
          <w:color w:val="964B00"/>
        </w:rPr>
        <w:t>A Data Owner can also be the Data Custodian for an asset.  For example, the Network Administrator owns the “network” and is also the administrator of the “network.”</w:t>
      </w:r>
    </w:p>
    <w:p w14:paraId="51482A4D" w14:textId="77777777" w:rsidR="00082D12" w:rsidRPr="00F642C8" w:rsidRDefault="00082D12" w:rsidP="00F169ED">
      <w:pPr>
        <w:rPr>
          <w:color w:val="964B00"/>
        </w:rPr>
      </w:pPr>
    </w:p>
    <w:p w14:paraId="588B9A46" w14:textId="77777777" w:rsidR="00D370A3" w:rsidRPr="0027382D" w:rsidRDefault="00D370A3" w:rsidP="00D370A3">
      <w:pPr>
        <w:pStyle w:val="Heading2"/>
        <w:rPr>
          <w:rFonts w:ascii="Arial" w:hAnsi="Arial"/>
          <w:b/>
          <w:bCs/>
          <w:color w:val="964B00"/>
          <w:u w:val="single"/>
        </w:rPr>
      </w:pPr>
      <w:bookmarkStart w:id="23" w:name="_Toc125374350"/>
      <w:bookmarkStart w:id="24" w:name="_Toc125374441"/>
      <w:bookmarkStart w:id="25" w:name="_Toc128224487"/>
      <w:r w:rsidRPr="0027382D">
        <w:rPr>
          <w:rFonts w:ascii="Arial" w:hAnsi="Arial"/>
          <w:b/>
          <w:bCs/>
          <w:color w:val="964B00"/>
          <w:u w:val="single"/>
        </w:rPr>
        <w:t xml:space="preserve">Data Ownership by Application </w:t>
      </w:r>
      <w:r w:rsidR="00926E36" w:rsidRPr="0027382D">
        <w:rPr>
          <w:rFonts w:ascii="Arial" w:hAnsi="Arial"/>
          <w:b/>
          <w:bCs/>
          <w:color w:val="964B00"/>
          <w:u w:val="single"/>
        </w:rPr>
        <w:t>Matrix</w:t>
      </w:r>
      <w:bookmarkEnd w:id="23"/>
      <w:bookmarkEnd w:id="24"/>
      <w:bookmarkEnd w:id="25"/>
    </w:p>
    <w:p w14:paraId="7EAA4226" w14:textId="77777777" w:rsidR="00D370A3" w:rsidRPr="0027382D" w:rsidRDefault="00D370A3" w:rsidP="00D370A3">
      <w:pPr>
        <w:rPr>
          <w:color w:val="964B00"/>
        </w:rPr>
      </w:pPr>
    </w:p>
    <w:p w14:paraId="18F9B984" w14:textId="0E364D7C" w:rsidR="00D370A3" w:rsidRPr="00822662" w:rsidRDefault="00D370A3" w:rsidP="00822662">
      <w:pPr>
        <w:rPr>
          <w:color w:val="964B00"/>
        </w:rPr>
      </w:pPr>
      <w:r w:rsidRPr="0027382D">
        <w:rPr>
          <w:color w:val="964B00"/>
        </w:rPr>
        <w:t xml:space="preserve">To assist in Access Authorization, </w:t>
      </w:r>
      <w:r w:rsidR="0015747F" w:rsidRPr="0027382D">
        <w:rPr>
          <w:color w:val="964B00"/>
        </w:rPr>
        <w:t>a listing of all Da</w:t>
      </w:r>
      <w:r w:rsidR="002B6835" w:rsidRPr="0027382D">
        <w:rPr>
          <w:color w:val="964B00"/>
        </w:rPr>
        <w:t>ta Owners and their respective a</w:t>
      </w:r>
      <w:r w:rsidR="0015747F" w:rsidRPr="0027382D">
        <w:rPr>
          <w:color w:val="964B00"/>
        </w:rPr>
        <w:t xml:space="preserve">pplication(s) should be maintained.  See </w:t>
      </w:r>
      <w:r w:rsidRPr="0027382D">
        <w:rPr>
          <w:color w:val="964B00"/>
        </w:rPr>
        <w:t xml:space="preserve">Appendix </w:t>
      </w:r>
      <w:r w:rsidR="00082B15" w:rsidRPr="0027382D">
        <w:rPr>
          <w:color w:val="964B00"/>
        </w:rPr>
        <w:t>B</w:t>
      </w:r>
      <w:r w:rsidRPr="0027382D">
        <w:rPr>
          <w:color w:val="964B00"/>
        </w:rPr>
        <w:t xml:space="preserve"> </w:t>
      </w:r>
      <w:r w:rsidR="0015747F" w:rsidRPr="0027382D">
        <w:rPr>
          <w:color w:val="964B00"/>
        </w:rPr>
        <w:t>for the Data Own</w:t>
      </w:r>
      <w:r w:rsidR="00C11291" w:rsidRPr="0027382D">
        <w:rPr>
          <w:color w:val="964B00"/>
        </w:rPr>
        <w:t>er</w:t>
      </w:r>
      <w:r w:rsidR="0015747F" w:rsidRPr="0027382D">
        <w:rPr>
          <w:color w:val="964B00"/>
        </w:rPr>
        <w:t>ship Matrix</w:t>
      </w:r>
      <w:r w:rsidR="00C11291" w:rsidRPr="0027382D">
        <w:rPr>
          <w:color w:val="964B00"/>
        </w:rPr>
        <w:t>,</w:t>
      </w:r>
      <w:r w:rsidR="0015747F" w:rsidRPr="0027382D">
        <w:rPr>
          <w:color w:val="964B00"/>
        </w:rPr>
        <w:t xml:space="preserve"> </w:t>
      </w:r>
      <w:r w:rsidR="00C11291" w:rsidRPr="0027382D">
        <w:rPr>
          <w:color w:val="964B00"/>
        </w:rPr>
        <w:t xml:space="preserve">which </w:t>
      </w:r>
      <w:r w:rsidRPr="0027382D">
        <w:rPr>
          <w:color w:val="964B00"/>
        </w:rPr>
        <w:t>includes a list of all Data</w:t>
      </w:r>
      <w:r w:rsidR="00C11291" w:rsidRPr="0027382D">
        <w:rPr>
          <w:color w:val="964B00"/>
        </w:rPr>
        <w:t xml:space="preserve"> Owners</w:t>
      </w:r>
      <w:r w:rsidRPr="0027382D">
        <w:rPr>
          <w:color w:val="964B00"/>
        </w:rPr>
        <w:t xml:space="preserve"> by Application, with associated Data Guardians and Data Custodians. </w:t>
      </w:r>
    </w:p>
    <w:p w14:paraId="3F4EAE8E" w14:textId="77777777" w:rsidR="003211FD" w:rsidRPr="0027382D" w:rsidRDefault="003211FD" w:rsidP="003211FD">
      <w:pPr>
        <w:rPr>
          <w:color w:val="964B00"/>
        </w:rPr>
      </w:pPr>
    </w:p>
    <w:p w14:paraId="488B60DE" w14:textId="77777777" w:rsidR="00FA3C82" w:rsidRPr="0027382D" w:rsidRDefault="00FA3C82" w:rsidP="00FA3C82">
      <w:pPr>
        <w:pStyle w:val="Heading2"/>
        <w:rPr>
          <w:rFonts w:ascii="Arial" w:hAnsi="Arial"/>
          <w:b/>
          <w:bCs/>
          <w:color w:val="964B00"/>
          <w:u w:val="single"/>
        </w:rPr>
      </w:pPr>
      <w:bookmarkStart w:id="26" w:name="_Toc125374351"/>
      <w:bookmarkStart w:id="27" w:name="_Toc125374442"/>
      <w:bookmarkStart w:id="28" w:name="_Toc128224488"/>
      <w:r w:rsidRPr="0027382D">
        <w:rPr>
          <w:rFonts w:ascii="Arial" w:hAnsi="Arial"/>
          <w:b/>
          <w:bCs/>
          <w:color w:val="964B00"/>
          <w:u w:val="single"/>
        </w:rPr>
        <w:t>Data Flow Risk Assessment</w:t>
      </w:r>
      <w:bookmarkEnd w:id="26"/>
      <w:bookmarkEnd w:id="27"/>
      <w:bookmarkEnd w:id="28"/>
    </w:p>
    <w:p w14:paraId="260FF1FA" w14:textId="77777777" w:rsidR="00FA3C82" w:rsidRPr="0027382D" w:rsidRDefault="00FA3C82" w:rsidP="00FA3C82">
      <w:pPr>
        <w:rPr>
          <w:color w:val="964B00"/>
        </w:rPr>
      </w:pPr>
    </w:p>
    <w:p w14:paraId="4CC2C8AE" w14:textId="77777777" w:rsidR="00FA3C82" w:rsidRPr="0027382D" w:rsidRDefault="00992D80" w:rsidP="00FA3C82">
      <w:pPr>
        <w:rPr>
          <w:color w:val="964B00"/>
        </w:rPr>
      </w:pPr>
      <w:r w:rsidRPr="0027382D">
        <w:rPr>
          <w:color w:val="964B00"/>
        </w:rPr>
        <w:t>Each</w:t>
      </w:r>
      <w:r w:rsidR="00FA3C82" w:rsidRPr="0027382D">
        <w:rPr>
          <w:color w:val="964B00"/>
        </w:rPr>
        <w:t xml:space="preserve"> Data Owner will conduct an annual Data Flow Risk Assessment by creating or updating a document that accomplishes the following:</w:t>
      </w:r>
    </w:p>
    <w:p w14:paraId="67999247" w14:textId="77777777" w:rsidR="00FA3C82" w:rsidRPr="0027382D" w:rsidRDefault="00FA3C82" w:rsidP="00FA3C82">
      <w:pPr>
        <w:rPr>
          <w:color w:val="964B00"/>
        </w:rPr>
      </w:pPr>
    </w:p>
    <w:p w14:paraId="098D8A2F" w14:textId="77777777" w:rsidR="00FA3C82" w:rsidRPr="0027382D" w:rsidRDefault="00FA3C82" w:rsidP="00FA3C82">
      <w:pPr>
        <w:numPr>
          <w:ilvl w:val="0"/>
          <w:numId w:val="12"/>
        </w:numPr>
        <w:rPr>
          <w:color w:val="964B00"/>
        </w:rPr>
      </w:pPr>
      <w:r w:rsidRPr="0027382D">
        <w:rPr>
          <w:color w:val="964B00"/>
        </w:rPr>
        <w:t>Describes the business fun</w:t>
      </w:r>
      <w:r w:rsidR="005520E0" w:rsidRPr="0027382D">
        <w:rPr>
          <w:color w:val="964B00"/>
        </w:rPr>
        <w:t xml:space="preserve">ction for which the data serves and </w:t>
      </w:r>
      <w:r w:rsidR="004C3F60" w:rsidRPr="0027382D">
        <w:rPr>
          <w:color w:val="964B00"/>
        </w:rPr>
        <w:t xml:space="preserve">the way </w:t>
      </w:r>
      <w:r w:rsidR="00C11291" w:rsidRPr="0027382D">
        <w:rPr>
          <w:color w:val="964B00"/>
        </w:rPr>
        <w:t xml:space="preserve">the </w:t>
      </w:r>
      <w:r w:rsidR="004C3F60" w:rsidRPr="0027382D">
        <w:rPr>
          <w:color w:val="964B00"/>
        </w:rPr>
        <w:t>data flows through the business function.</w:t>
      </w:r>
    </w:p>
    <w:p w14:paraId="15FADF21" w14:textId="77777777" w:rsidR="004C3F60" w:rsidRPr="0027382D" w:rsidRDefault="00763989" w:rsidP="00FA3C82">
      <w:pPr>
        <w:numPr>
          <w:ilvl w:val="0"/>
          <w:numId w:val="12"/>
        </w:numPr>
        <w:rPr>
          <w:color w:val="964B00"/>
        </w:rPr>
      </w:pPr>
      <w:r w:rsidRPr="0027382D">
        <w:rPr>
          <w:color w:val="964B00"/>
        </w:rPr>
        <w:t>Applies an analysis to identify and document vulnerabilities that would negatively affect</w:t>
      </w:r>
      <w:r>
        <w:rPr>
          <w:color w:val="000000"/>
        </w:rPr>
        <w:t xml:space="preserve"> </w:t>
      </w:r>
      <w:r w:rsidR="006F526E" w:rsidRPr="00294D14">
        <w:rPr>
          <w:color w:val="FF0000"/>
        </w:rPr>
        <w:t>Name of Financial Institution</w:t>
      </w:r>
      <w:r w:rsidRPr="0027382D">
        <w:rPr>
          <w:color w:val="964B00"/>
        </w:rPr>
        <w:t>.  Consider vulnerabilities of personnel, physical access, and communication, as well as technical vulnerabilities.</w:t>
      </w:r>
    </w:p>
    <w:p w14:paraId="544EB55A" w14:textId="77777777" w:rsidR="00992D80" w:rsidRPr="0027382D" w:rsidRDefault="00992D80" w:rsidP="00FA3C82">
      <w:pPr>
        <w:numPr>
          <w:ilvl w:val="0"/>
          <w:numId w:val="12"/>
        </w:numPr>
        <w:rPr>
          <w:color w:val="964B00"/>
        </w:rPr>
      </w:pPr>
      <w:r w:rsidRPr="0027382D">
        <w:rPr>
          <w:color w:val="964B00"/>
        </w:rPr>
        <w:t>Define</w:t>
      </w:r>
      <w:r w:rsidR="00A97E44" w:rsidRPr="0027382D">
        <w:rPr>
          <w:color w:val="964B00"/>
        </w:rPr>
        <w:t>s</w:t>
      </w:r>
      <w:r w:rsidRPr="0027382D">
        <w:rPr>
          <w:color w:val="964B00"/>
        </w:rPr>
        <w:t xml:space="preserve"> safeguards and controls for each classification.</w:t>
      </w:r>
    </w:p>
    <w:p w14:paraId="6A9018A8" w14:textId="77777777" w:rsidR="00992D80" w:rsidRPr="0027382D" w:rsidRDefault="00992D80" w:rsidP="00FA3C82">
      <w:pPr>
        <w:numPr>
          <w:ilvl w:val="0"/>
          <w:numId w:val="12"/>
        </w:numPr>
        <w:rPr>
          <w:color w:val="964B00"/>
        </w:rPr>
      </w:pPr>
      <w:r w:rsidRPr="0027382D">
        <w:rPr>
          <w:color w:val="964B00"/>
        </w:rPr>
        <w:t>Consider</w:t>
      </w:r>
      <w:r w:rsidR="00A97E44" w:rsidRPr="0027382D">
        <w:rPr>
          <w:color w:val="964B00"/>
        </w:rPr>
        <w:t>s</w:t>
      </w:r>
      <w:r w:rsidRPr="0027382D">
        <w:rPr>
          <w:color w:val="964B00"/>
        </w:rPr>
        <w:t xml:space="preserve"> risk-based safeguards.</w:t>
      </w:r>
    </w:p>
    <w:p w14:paraId="350ED281" w14:textId="77777777" w:rsidR="005520E0" w:rsidRPr="0027382D" w:rsidRDefault="005520E0" w:rsidP="005520E0">
      <w:pPr>
        <w:numPr>
          <w:ilvl w:val="0"/>
          <w:numId w:val="12"/>
        </w:numPr>
        <w:rPr>
          <w:color w:val="964B00"/>
        </w:rPr>
      </w:pPr>
      <w:r w:rsidRPr="0027382D">
        <w:rPr>
          <w:color w:val="964B00"/>
        </w:rPr>
        <w:t xml:space="preserve">Implements a Data Classification Process, </w:t>
      </w:r>
      <w:r w:rsidR="00920862" w:rsidRPr="0027382D">
        <w:rPr>
          <w:color w:val="964B00"/>
        </w:rPr>
        <w:t xml:space="preserve">which </w:t>
      </w:r>
      <w:r w:rsidRPr="0027382D">
        <w:rPr>
          <w:color w:val="964B00"/>
        </w:rPr>
        <w:t>result</w:t>
      </w:r>
      <w:r w:rsidR="00920862" w:rsidRPr="0027382D">
        <w:rPr>
          <w:color w:val="964B00"/>
        </w:rPr>
        <w:t>s</w:t>
      </w:r>
      <w:r w:rsidRPr="0027382D">
        <w:rPr>
          <w:color w:val="964B00"/>
        </w:rPr>
        <w:t xml:space="preserve"> in a Data Classification Matrix.</w:t>
      </w:r>
    </w:p>
    <w:p w14:paraId="14AE60CE" w14:textId="77777777" w:rsidR="00920862" w:rsidRDefault="00920862" w:rsidP="005520E0">
      <w:pPr>
        <w:ind w:left="360"/>
        <w:rPr>
          <w:color w:val="964B00"/>
        </w:rPr>
      </w:pPr>
    </w:p>
    <w:p w14:paraId="4EBA6B8E" w14:textId="77777777" w:rsidR="00822662" w:rsidRPr="0027382D" w:rsidRDefault="00822662" w:rsidP="005520E0">
      <w:pPr>
        <w:ind w:left="360"/>
        <w:rPr>
          <w:color w:val="964B00"/>
        </w:rPr>
      </w:pPr>
    </w:p>
    <w:p w14:paraId="00C46C52" w14:textId="77777777" w:rsidR="00CE5A1D" w:rsidRPr="0027382D" w:rsidRDefault="00A73D08" w:rsidP="00CE5A1D">
      <w:pPr>
        <w:pStyle w:val="Heading2"/>
        <w:rPr>
          <w:rFonts w:ascii="Arial" w:hAnsi="Arial"/>
          <w:b/>
          <w:bCs/>
          <w:color w:val="964B00"/>
          <w:u w:val="single"/>
        </w:rPr>
      </w:pPr>
      <w:bookmarkStart w:id="29" w:name="_Toc125374352"/>
      <w:bookmarkStart w:id="30" w:name="_Toc125374443"/>
      <w:bookmarkStart w:id="31" w:name="_Toc128224489"/>
      <w:r w:rsidRPr="0027382D">
        <w:rPr>
          <w:rFonts w:ascii="Arial" w:hAnsi="Arial"/>
          <w:b/>
          <w:bCs/>
          <w:color w:val="964B00"/>
          <w:u w:val="single"/>
        </w:rPr>
        <w:lastRenderedPageBreak/>
        <w:t xml:space="preserve">Data Classification </w:t>
      </w:r>
      <w:r w:rsidR="00D370A3" w:rsidRPr="0027382D">
        <w:rPr>
          <w:rFonts w:ascii="Arial" w:hAnsi="Arial"/>
          <w:b/>
          <w:bCs/>
          <w:color w:val="964B00"/>
          <w:u w:val="single"/>
        </w:rPr>
        <w:t>Process</w:t>
      </w:r>
      <w:bookmarkEnd w:id="29"/>
      <w:bookmarkEnd w:id="30"/>
      <w:bookmarkEnd w:id="31"/>
    </w:p>
    <w:p w14:paraId="0A7C4316" w14:textId="77777777" w:rsidR="00CE5A1D" w:rsidRPr="0027382D" w:rsidRDefault="00CE5A1D" w:rsidP="00920862">
      <w:pPr>
        <w:rPr>
          <w:color w:val="964B00"/>
        </w:rPr>
      </w:pPr>
    </w:p>
    <w:p w14:paraId="5C26466F" w14:textId="77777777" w:rsidR="00C11291" w:rsidRPr="0027382D" w:rsidRDefault="00F0068E" w:rsidP="00920862">
      <w:pPr>
        <w:rPr>
          <w:color w:val="964B00"/>
        </w:rPr>
      </w:pPr>
      <w:r w:rsidRPr="0027382D">
        <w:rPr>
          <w:color w:val="964B00"/>
        </w:rPr>
        <w:t>The Data Owner will c</w:t>
      </w:r>
      <w:r w:rsidR="00CE5A1D" w:rsidRPr="0027382D">
        <w:rPr>
          <w:color w:val="964B00"/>
        </w:rPr>
        <w:t xml:space="preserve">reate or update a Data Classification Matrix.  </w:t>
      </w:r>
      <w:r w:rsidRPr="0027382D">
        <w:rPr>
          <w:color w:val="964B00"/>
        </w:rPr>
        <w:t>The Data Owner is encouraged to brainstorm and l</w:t>
      </w:r>
      <w:r w:rsidR="00CE5A1D" w:rsidRPr="0027382D">
        <w:rPr>
          <w:color w:val="964B00"/>
        </w:rPr>
        <w:t>ist all primary information elements that carry data as it flows through the business process</w:t>
      </w:r>
      <w:r w:rsidRPr="0027382D">
        <w:rPr>
          <w:color w:val="964B00"/>
        </w:rPr>
        <w:t>.  The Data Owner should then consider each</w:t>
      </w:r>
      <w:r w:rsidR="00CE5A1D" w:rsidRPr="0027382D">
        <w:rPr>
          <w:color w:val="964B00"/>
        </w:rPr>
        <w:t xml:space="preserve"> element, </w:t>
      </w:r>
      <w:r w:rsidRPr="0027382D">
        <w:rPr>
          <w:color w:val="964B00"/>
        </w:rPr>
        <w:t>classify it</w:t>
      </w:r>
      <w:r w:rsidR="00920862" w:rsidRPr="0027382D">
        <w:rPr>
          <w:color w:val="964B00"/>
        </w:rPr>
        <w:t>, and</w:t>
      </w:r>
      <w:r w:rsidR="00CE5A1D" w:rsidRPr="0027382D">
        <w:rPr>
          <w:color w:val="964B00"/>
        </w:rPr>
        <w:t xml:space="preserve"> </w:t>
      </w:r>
      <w:r w:rsidR="00920862" w:rsidRPr="0027382D">
        <w:rPr>
          <w:color w:val="964B00"/>
        </w:rPr>
        <w:t>indicate</w:t>
      </w:r>
      <w:r w:rsidR="00CE5A1D" w:rsidRPr="0027382D">
        <w:rPr>
          <w:color w:val="964B00"/>
        </w:rPr>
        <w:t xml:space="preserve"> who has access to </w:t>
      </w:r>
      <w:r w:rsidRPr="0027382D">
        <w:rPr>
          <w:color w:val="964B00"/>
        </w:rPr>
        <w:t>it</w:t>
      </w:r>
      <w:r w:rsidR="00A73D08" w:rsidRPr="0027382D">
        <w:rPr>
          <w:color w:val="964B00"/>
        </w:rPr>
        <w:t xml:space="preserve">.  </w:t>
      </w:r>
      <w:r w:rsidR="00DB18D4" w:rsidRPr="0027382D">
        <w:rPr>
          <w:color w:val="964B00"/>
        </w:rPr>
        <w:t>Other important info</w:t>
      </w:r>
      <w:r w:rsidR="00C11291" w:rsidRPr="0027382D">
        <w:rPr>
          <w:color w:val="964B00"/>
        </w:rPr>
        <w:t>rmation,</w:t>
      </w:r>
      <w:r w:rsidR="00DB18D4" w:rsidRPr="0027382D">
        <w:rPr>
          <w:color w:val="964B00"/>
        </w:rPr>
        <w:t xml:space="preserve"> such as storage and destruction, are also included in the matrix.  The Data Classification Matrix will be stored with the </w:t>
      </w:r>
      <w:r w:rsidR="00E40DBD" w:rsidRPr="0027382D">
        <w:rPr>
          <w:color w:val="964B00"/>
        </w:rPr>
        <w:t>Data</w:t>
      </w:r>
      <w:r w:rsidR="0009470D" w:rsidRPr="0027382D">
        <w:rPr>
          <w:color w:val="964B00"/>
        </w:rPr>
        <w:t xml:space="preserve"> Owner’s Data</w:t>
      </w:r>
      <w:r w:rsidR="00DB18D4" w:rsidRPr="0027382D">
        <w:rPr>
          <w:color w:val="964B00"/>
        </w:rPr>
        <w:t xml:space="preserve"> Flow Risk Assessment as per the</w:t>
      </w:r>
      <w:r w:rsidR="00DB18D4">
        <w:t xml:space="preserve"> </w:t>
      </w:r>
      <w:r w:rsidR="00DB18D4" w:rsidRPr="006F526E">
        <w:rPr>
          <w:color w:val="FF0000"/>
        </w:rPr>
        <w:t>Information Security Officer</w:t>
      </w:r>
      <w:r w:rsidR="00DB18D4" w:rsidRPr="0027382D">
        <w:rPr>
          <w:color w:val="964B00"/>
        </w:rPr>
        <w:t xml:space="preserve">’s Data </w:t>
      </w:r>
      <w:r w:rsidR="0009470D" w:rsidRPr="0027382D">
        <w:rPr>
          <w:color w:val="964B00"/>
        </w:rPr>
        <w:t>Flow Risk Assessment</w:t>
      </w:r>
      <w:r w:rsidR="00DB18D4" w:rsidRPr="0027382D">
        <w:rPr>
          <w:color w:val="964B00"/>
        </w:rPr>
        <w:t>.</w:t>
      </w:r>
      <w:r w:rsidR="006E6DCB" w:rsidRPr="0027382D">
        <w:rPr>
          <w:color w:val="964B00"/>
        </w:rPr>
        <w:t xml:space="preserve">  </w:t>
      </w:r>
    </w:p>
    <w:p w14:paraId="4368F271" w14:textId="77777777" w:rsidR="00C11291" w:rsidRPr="0027382D" w:rsidRDefault="00C11291" w:rsidP="00920862">
      <w:pPr>
        <w:rPr>
          <w:color w:val="964B00"/>
        </w:rPr>
      </w:pPr>
    </w:p>
    <w:p w14:paraId="2C29C09A" w14:textId="77777777" w:rsidR="00D370A3" w:rsidRPr="0027382D" w:rsidRDefault="006E6DCB" w:rsidP="00920862">
      <w:pPr>
        <w:rPr>
          <w:color w:val="964B00"/>
        </w:rPr>
      </w:pPr>
      <w:r w:rsidRPr="0027382D">
        <w:rPr>
          <w:color w:val="964B00"/>
        </w:rPr>
        <w:t xml:space="preserve">See Appendix C for an example of a Data Classification Matrix.  </w:t>
      </w:r>
    </w:p>
    <w:p w14:paraId="58CEAED5" w14:textId="77777777" w:rsidR="00D370A3" w:rsidRPr="0027382D" w:rsidRDefault="00D370A3" w:rsidP="00920862">
      <w:pPr>
        <w:rPr>
          <w:color w:val="964B00"/>
        </w:rPr>
      </w:pPr>
    </w:p>
    <w:p w14:paraId="0C1607E2" w14:textId="77777777" w:rsidR="008D3A5B" w:rsidRPr="00071BE8" w:rsidRDefault="008D3A5B" w:rsidP="009A0D22">
      <w:pPr>
        <w:pStyle w:val="Heading2"/>
        <w:rPr>
          <w:rFonts w:ascii="Arial" w:hAnsi="Arial"/>
          <w:b/>
          <w:bCs/>
          <w:color w:val="000000"/>
          <w:u w:val="single"/>
        </w:rPr>
      </w:pPr>
      <w:bookmarkStart w:id="32" w:name="_Toc125374353"/>
      <w:bookmarkStart w:id="33" w:name="_Toc125374444"/>
      <w:bookmarkStart w:id="34" w:name="_Toc128224490"/>
      <w:r w:rsidRPr="00071BE8">
        <w:rPr>
          <w:rFonts w:ascii="Arial" w:hAnsi="Arial"/>
          <w:b/>
          <w:bCs/>
          <w:color w:val="000000"/>
          <w:u w:val="single"/>
        </w:rPr>
        <w:t>Access Implementation</w:t>
      </w:r>
      <w:bookmarkEnd w:id="32"/>
      <w:bookmarkEnd w:id="33"/>
      <w:bookmarkEnd w:id="34"/>
    </w:p>
    <w:p w14:paraId="44392F29" w14:textId="77777777" w:rsidR="008D3A5B" w:rsidRPr="00071BE8" w:rsidRDefault="008D3A5B" w:rsidP="00C11291"/>
    <w:p w14:paraId="60D30B5D" w14:textId="77777777" w:rsidR="00F642C8" w:rsidRPr="00154340" w:rsidRDefault="00F642C8" w:rsidP="00C11291">
      <w:pPr>
        <w:rPr>
          <w:color w:val="0000FF"/>
        </w:rPr>
      </w:pPr>
      <w:r w:rsidRPr="00154340">
        <w:rPr>
          <w:color w:val="0000FF"/>
        </w:rPr>
        <w:t>Note:  the following paragraph must match your institution’s segregation of duties strategy.</w:t>
      </w:r>
    </w:p>
    <w:p w14:paraId="1B67D5F7" w14:textId="77777777" w:rsidR="00F642C8" w:rsidRDefault="00F642C8" w:rsidP="00C11291"/>
    <w:p w14:paraId="79881CC6" w14:textId="77777777" w:rsidR="00F169ED" w:rsidRDefault="008D3A5B" w:rsidP="00C11291">
      <w:r w:rsidRPr="00071BE8">
        <w:t xml:space="preserve">Access capabilities are implemented by </w:t>
      </w:r>
      <w:r w:rsidR="009A0D22" w:rsidRPr="00A54335">
        <w:rPr>
          <w:color w:val="000000"/>
        </w:rPr>
        <w:t xml:space="preserve">the </w:t>
      </w:r>
      <w:r w:rsidR="00F642C8" w:rsidRPr="00F642C8">
        <w:rPr>
          <w:color w:val="FF0000"/>
        </w:rPr>
        <w:t xml:space="preserve">[Data Custodian / </w:t>
      </w:r>
      <w:r w:rsidR="006D05E7" w:rsidRPr="00F642C8">
        <w:rPr>
          <w:color w:val="FF0000"/>
        </w:rPr>
        <w:t>System Ad</w:t>
      </w:r>
      <w:r w:rsidR="006D05E7">
        <w:rPr>
          <w:color w:val="FF0000"/>
        </w:rPr>
        <w:t>ministrator</w:t>
      </w:r>
      <w:r w:rsidR="00F642C8">
        <w:rPr>
          <w:color w:val="FF0000"/>
        </w:rPr>
        <w:t xml:space="preserve"> / Title of person responsible for implementing access changes]</w:t>
      </w:r>
      <w:r w:rsidRPr="00A54335">
        <w:rPr>
          <w:color w:val="000000"/>
        </w:rPr>
        <w:t xml:space="preserve"> </w:t>
      </w:r>
      <w:r w:rsidR="00E32B92" w:rsidRPr="00A54335">
        <w:rPr>
          <w:color w:val="000000"/>
        </w:rPr>
        <w:t xml:space="preserve">or the Data Custodian </w:t>
      </w:r>
      <w:r w:rsidRPr="00A54335">
        <w:rPr>
          <w:color w:val="000000"/>
        </w:rPr>
        <w:t xml:space="preserve">in a set of access rules that stipulate which users (or groups of users) are authorized to access a resource at a particular level (e.g. read-, update- or execute-only).  The </w:t>
      </w:r>
      <w:r w:rsidR="00F642C8" w:rsidRPr="00F642C8">
        <w:rPr>
          <w:color w:val="FF0000"/>
        </w:rPr>
        <w:t>[Data Custodian / System Ad</w:t>
      </w:r>
      <w:r w:rsidR="00F642C8">
        <w:rPr>
          <w:color w:val="FF0000"/>
        </w:rPr>
        <w:t>ministrator / Title of person responsible for implementing access changes]</w:t>
      </w:r>
      <w:r w:rsidRPr="00A54335">
        <w:rPr>
          <w:color w:val="000000"/>
        </w:rPr>
        <w:t xml:space="preserve"> invokes the appropriate system access control mechanism upon receipt of a proper authorization request</w:t>
      </w:r>
      <w:r w:rsidRPr="00071BE8">
        <w:t xml:space="preserve"> from the </w:t>
      </w:r>
      <w:r w:rsidR="00C96CB2">
        <w:t>Data Owner</w:t>
      </w:r>
      <w:r w:rsidRPr="00071BE8">
        <w:t xml:space="preserve"> or manager to grant rights for access to</w:t>
      </w:r>
      <w:r w:rsidR="00C96CB2">
        <w:t>,</w:t>
      </w:r>
      <w:r w:rsidRPr="00071BE8">
        <w:t xml:space="preserve"> or use of</w:t>
      </w:r>
      <w:r w:rsidR="00C96CB2">
        <w:t>,</w:t>
      </w:r>
      <w:r w:rsidRPr="00071BE8">
        <w:t xml:space="preserve"> a protected resource to a specified user.  </w:t>
      </w:r>
    </w:p>
    <w:p w14:paraId="75C4D309" w14:textId="77777777" w:rsidR="006D05E7" w:rsidRDefault="006D05E7" w:rsidP="00C11291"/>
    <w:p w14:paraId="1AE0EAE5" w14:textId="77777777" w:rsidR="006D05E7" w:rsidRPr="00071BE8" w:rsidRDefault="006D05E7" w:rsidP="006D05E7">
      <w:pPr>
        <w:pStyle w:val="Heading2"/>
        <w:rPr>
          <w:rFonts w:ascii="Arial" w:hAnsi="Arial"/>
          <w:b/>
          <w:bCs/>
          <w:color w:val="000000"/>
          <w:u w:val="single"/>
        </w:rPr>
      </w:pPr>
      <w:r>
        <w:rPr>
          <w:rFonts w:ascii="Arial" w:hAnsi="Arial"/>
          <w:b/>
          <w:bCs/>
          <w:color w:val="000000"/>
          <w:u w:val="single"/>
        </w:rPr>
        <w:t>Segregation of Duties</w:t>
      </w:r>
    </w:p>
    <w:p w14:paraId="41A018F3" w14:textId="77777777" w:rsidR="006D05E7" w:rsidRPr="00071BE8" w:rsidRDefault="006D05E7" w:rsidP="006D05E7"/>
    <w:p w14:paraId="35EA003D" w14:textId="77777777" w:rsidR="003313D4" w:rsidRPr="00154340" w:rsidRDefault="003313D4" w:rsidP="003313D4">
      <w:pPr>
        <w:rPr>
          <w:color w:val="0000FF"/>
        </w:rPr>
      </w:pPr>
      <w:r w:rsidRPr="00154340">
        <w:rPr>
          <w:color w:val="0000FF"/>
        </w:rPr>
        <w:t>Note:  Be very careful in the way this section is worded, and refer to your auditor if possible to ensure that segregation is documented as it is designed.</w:t>
      </w:r>
    </w:p>
    <w:p w14:paraId="6D17F574" w14:textId="77777777" w:rsidR="003313D4" w:rsidRDefault="003313D4" w:rsidP="003313D4">
      <w:pPr>
        <w:rPr>
          <w:color w:val="0000CC"/>
        </w:rPr>
      </w:pPr>
    </w:p>
    <w:p w14:paraId="4B30666A" w14:textId="77777777" w:rsidR="006D05E7" w:rsidRDefault="006D05E7" w:rsidP="00C11291">
      <w:r>
        <w:t xml:space="preserve">To properly segregate duties, the </w:t>
      </w:r>
      <w:r w:rsidRPr="006D05E7">
        <w:rPr>
          <w:color w:val="FF0000"/>
        </w:rPr>
        <w:t>Information Security Officer</w:t>
      </w:r>
      <w:r>
        <w:t xml:space="preserve"> can NOT be a Data Custodian to assets not owned by the </w:t>
      </w:r>
      <w:r w:rsidRPr="006D05E7">
        <w:rPr>
          <w:color w:val="FF0000"/>
        </w:rPr>
        <w:t>Information Security Officer</w:t>
      </w:r>
      <w:r>
        <w:t xml:space="preserve">.  For example, the </w:t>
      </w:r>
      <w:r w:rsidRPr="006D05E7">
        <w:rPr>
          <w:color w:val="FF0000"/>
        </w:rPr>
        <w:t>Information Security Officer</w:t>
      </w:r>
      <w:r>
        <w:t xml:space="preserve"> must not have administrator rights to the network.  The </w:t>
      </w:r>
      <w:r w:rsidRPr="006D05E7">
        <w:rPr>
          <w:color w:val="FF0000"/>
        </w:rPr>
        <w:t>Network Administrator</w:t>
      </w:r>
      <w:r>
        <w:t xml:space="preserve"> may assign administrator rights to other network engineers (as data guardians), but not to the </w:t>
      </w:r>
      <w:r w:rsidRPr="006D05E7">
        <w:rPr>
          <w:color w:val="FF0000"/>
        </w:rPr>
        <w:t>Information Security Officer</w:t>
      </w:r>
      <w:r>
        <w:t>.</w:t>
      </w:r>
    </w:p>
    <w:p w14:paraId="1AD5D357" w14:textId="77777777" w:rsidR="006D05E7" w:rsidRDefault="006D05E7" w:rsidP="00C11291"/>
    <w:p w14:paraId="18197A7D" w14:textId="77777777" w:rsidR="006D05E7" w:rsidRPr="00071BE8" w:rsidRDefault="006D05E7" w:rsidP="00C11291">
      <w:r>
        <w:t xml:space="preserve">Likewise, the </w:t>
      </w:r>
      <w:r w:rsidRPr="00277D79">
        <w:rPr>
          <w:color w:val="FF0000"/>
        </w:rPr>
        <w:t>Network Administrator</w:t>
      </w:r>
      <w:r>
        <w:t xml:space="preserve"> must not have administrator rights to assets owned by the </w:t>
      </w:r>
      <w:r w:rsidRPr="009D0D25">
        <w:rPr>
          <w:color w:val="FF0000"/>
        </w:rPr>
        <w:t>Information Security Officer</w:t>
      </w:r>
      <w:r>
        <w:t xml:space="preserve">.  For example, the </w:t>
      </w:r>
      <w:r w:rsidRPr="00277D79">
        <w:rPr>
          <w:color w:val="FF0000"/>
        </w:rPr>
        <w:t>Network Administrator</w:t>
      </w:r>
      <w:r>
        <w:t xml:space="preserve"> must not be the Data Custodian for the </w:t>
      </w:r>
      <w:r w:rsidRPr="00277D79">
        <w:rPr>
          <w:color w:val="FF0000"/>
        </w:rPr>
        <w:t>Intrusion Prevention System.</w:t>
      </w:r>
      <w:r>
        <w:t xml:space="preserve">  </w:t>
      </w:r>
    </w:p>
    <w:p w14:paraId="247CC4A2" w14:textId="77777777" w:rsidR="009A0D22" w:rsidRDefault="009A0D22" w:rsidP="00C11291"/>
    <w:p w14:paraId="61904FAB" w14:textId="77777777" w:rsidR="00DA6FAE" w:rsidRPr="003F105E" w:rsidRDefault="00DA6FAE" w:rsidP="00DA6FAE">
      <w:pPr>
        <w:pStyle w:val="Heading2"/>
        <w:rPr>
          <w:rFonts w:ascii="Arial" w:hAnsi="Arial" w:cs="Arial"/>
          <w:b/>
          <w:u w:val="single"/>
        </w:rPr>
      </w:pPr>
      <w:bookmarkStart w:id="35" w:name="_Toc128189457"/>
      <w:bookmarkStart w:id="36" w:name="_Toc125374354"/>
      <w:bookmarkStart w:id="37" w:name="_Toc125374445"/>
      <w:bookmarkStart w:id="38" w:name="_Toc128224491"/>
      <w:r>
        <w:rPr>
          <w:rFonts w:ascii="Arial" w:hAnsi="Arial" w:cs="Arial"/>
          <w:b/>
          <w:color w:val="000000"/>
          <w:szCs w:val="24"/>
          <w:u w:val="single" w:color="000000"/>
        </w:rPr>
        <w:t>Data Volume Considerations</w:t>
      </w:r>
    </w:p>
    <w:p w14:paraId="784D44A2" w14:textId="77777777" w:rsidR="00DA6FAE" w:rsidRDefault="00DA6FAE" w:rsidP="00DA6FAE"/>
    <w:p w14:paraId="474F022C" w14:textId="77777777" w:rsidR="00DA6FAE" w:rsidRDefault="00DA6FAE" w:rsidP="00DA6FAE">
      <w:pPr>
        <w:pStyle w:val="Heading2"/>
      </w:pPr>
      <w:r>
        <w:rPr>
          <w:color w:val="FF0000"/>
        </w:rPr>
        <w:t>Name of Financial Institution</w:t>
      </w:r>
      <w:r w:rsidRPr="003823D5">
        <w:t xml:space="preserve"> </w:t>
      </w:r>
      <w:r w:rsidR="00F642C8" w:rsidRPr="005D7E67">
        <w:t>distinguishes the value of data between three types of reports:  Aggregated, Assembled, and/or Individual.  Aggregated data is data summarized in a manner to where there is no ability to track identity to individuals.  Assembled data would be a report with many records on it, as opposed to individual data which would be a form with one person’s information on it.</w:t>
      </w:r>
    </w:p>
    <w:p w14:paraId="3D132D9F" w14:textId="77777777" w:rsidR="00F642C8" w:rsidRPr="00F642C8" w:rsidRDefault="00F642C8" w:rsidP="00F642C8"/>
    <w:p w14:paraId="23CA0C39" w14:textId="77777777" w:rsidR="00705316" w:rsidRPr="003F105E" w:rsidRDefault="00F642C8" w:rsidP="00705316">
      <w:pPr>
        <w:pStyle w:val="Heading2"/>
        <w:rPr>
          <w:rFonts w:ascii="Arial" w:hAnsi="Arial" w:cs="Arial"/>
          <w:b/>
          <w:u w:val="single"/>
        </w:rPr>
      </w:pPr>
      <w:r>
        <w:rPr>
          <w:rFonts w:ascii="Arial" w:hAnsi="Arial" w:cs="Arial"/>
          <w:b/>
          <w:color w:val="000000"/>
          <w:szCs w:val="24"/>
          <w:u w:val="single" w:color="000000"/>
        </w:rPr>
        <w:br w:type="page"/>
      </w:r>
      <w:r w:rsidR="00705316" w:rsidRPr="003D60CA">
        <w:rPr>
          <w:rFonts w:ascii="Arial" w:hAnsi="Arial" w:cs="Arial"/>
          <w:b/>
          <w:color w:val="000000"/>
          <w:szCs w:val="24"/>
          <w:u w:val="single" w:color="000000"/>
        </w:rPr>
        <w:lastRenderedPageBreak/>
        <w:t>Data</w:t>
      </w:r>
      <w:r w:rsidR="00705316" w:rsidRPr="003D60CA">
        <w:rPr>
          <w:rFonts w:ascii="Arial" w:hAnsi="Arial" w:cs="Arial"/>
          <w:b/>
          <w:color w:val="000000"/>
          <w:u w:val="single"/>
        </w:rPr>
        <w:t xml:space="preserve"> </w:t>
      </w:r>
      <w:r w:rsidR="00705316">
        <w:rPr>
          <w:rFonts w:ascii="Arial" w:hAnsi="Arial" w:cs="Arial"/>
          <w:b/>
          <w:u w:val="single"/>
        </w:rPr>
        <w:t>Classification</w:t>
      </w:r>
      <w:bookmarkEnd w:id="35"/>
    </w:p>
    <w:p w14:paraId="1943A9EC" w14:textId="77777777" w:rsidR="00705316" w:rsidRDefault="00705316" w:rsidP="00705316"/>
    <w:p w14:paraId="53DA7396" w14:textId="77777777" w:rsidR="00F1483B" w:rsidRDefault="00705316" w:rsidP="00705316">
      <w:pPr>
        <w:widowControl/>
        <w:rPr>
          <w:color w:val="964B00"/>
        </w:rPr>
      </w:pPr>
      <w:r w:rsidRPr="00E903A1">
        <w:rPr>
          <w:color w:val="964B00"/>
        </w:rPr>
        <w:t>The</w:t>
      </w:r>
      <w:r w:rsidRPr="00D25D06">
        <w:rPr>
          <w:color w:val="000000"/>
        </w:rPr>
        <w:t xml:space="preserve"> </w:t>
      </w:r>
      <w:r w:rsidRPr="005E4D46">
        <w:rPr>
          <w:color w:val="FF0000"/>
        </w:rPr>
        <w:t>Information Security Officer</w:t>
      </w:r>
      <w:r w:rsidRPr="00D25D06">
        <w:rPr>
          <w:color w:val="000000"/>
        </w:rPr>
        <w:t xml:space="preserve"> </w:t>
      </w:r>
      <w:r w:rsidRPr="00E903A1">
        <w:rPr>
          <w:color w:val="964B00"/>
        </w:rPr>
        <w:t xml:space="preserve">will facilitate a Data Classification Process with each Data Owner on an </w:t>
      </w:r>
      <w:r w:rsidRPr="007417D6">
        <w:rPr>
          <w:color w:val="FF0000"/>
        </w:rPr>
        <w:t>annual</w:t>
      </w:r>
      <w:r w:rsidRPr="003823D5">
        <w:t xml:space="preserve"> </w:t>
      </w:r>
      <w:r w:rsidRPr="00E903A1">
        <w:rPr>
          <w:color w:val="964B00"/>
        </w:rPr>
        <w:t xml:space="preserve">basis.  </w:t>
      </w:r>
      <w:r w:rsidR="00F1483B">
        <w:rPr>
          <w:color w:val="964B00"/>
        </w:rPr>
        <w:t>Data classifications will be as follows:</w:t>
      </w:r>
    </w:p>
    <w:p w14:paraId="7E912BD0" w14:textId="77777777" w:rsidR="00F1483B" w:rsidRDefault="00F1483B" w:rsidP="00705316">
      <w:pPr>
        <w:widowControl/>
        <w:rPr>
          <w:color w:val="964B00"/>
        </w:rPr>
      </w:pPr>
    </w:p>
    <w:p w14:paraId="224AC11A" w14:textId="77777777" w:rsidR="00F1483B" w:rsidRPr="00F1483B" w:rsidRDefault="00F1483B" w:rsidP="00F1483B">
      <w:pPr>
        <w:widowControl/>
        <w:numPr>
          <w:ilvl w:val="0"/>
          <w:numId w:val="23"/>
        </w:numPr>
      </w:pPr>
      <w:r>
        <w:rPr>
          <w:color w:val="964B00"/>
        </w:rPr>
        <w:t>Critical</w:t>
      </w:r>
    </w:p>
    <w:p w14:paraId="28DEC3B6" w14:textId="77777777" w:rsidR="00F1483B" w:rsidRPr="00F1483B" w:rsidRDefault="00F1483B" w:rsidP="00F1483B">
      <w:pPr>
        <w:widowControl/>
        <w:numPr>
          <w:ilvl w:val="0"/>
          <w:numId w:val="23"/>
        </w:numPr>
      </w:pPr>
      <w:r>
        <w:rPr>
          <w:color w:val="964B00"/>
        </w:rPr>
        <w:t>Confidential</w:t>
      </w:r>
    </w:p>
    <w:p w14:paraId="0506D89D" w14:textId="77777777" w:rsidR="00F1483B" w:rsidRPr="00F1483B" w:rsidRDefault="00F1483B" w:rsidP="00F1483B">
      <w:pPr>
        <w:widowControl/>
        <w:numPr>
          <w:ilvl w:val="0"/>
          <w:numId w:val="23"/>
        </w:numPr>
      </w:pPr>
      <w:r>
        <w:rPr>
          <w:color w:val="964B00"/>
        </w:rPr>
        <w:t>Internal Use</w:t>
      </w:r>
    </w:p>
    <w:p w14:paraId="72B0BB0D" w14:textId="77777777" w:rsidR="00F1483B" w:rsidRPr="00F1483B" w:rsidRDefault="00F1483B" w:rsidP="00F1483B">
      <w:pPr>
        <w:widowControl/>
        <w:numPr>
          <w:ilvl w:val="0"/>
          <w:numId w:val="23"/>
        </w:numPr>
      </w:pPr>
      <w:r>
        <w:rPr>
          <w:color w:val="964B00"/>
        </w:rPr>
        <w:t xml:space="preserve">Public </w:t>
      </w:r>
    </w:p>
    <w:p w14:paraId="0104CE86" w14:textId="77777777" w:rsidR="00F1483B" w:rsidRPr="00F1483B" w:rsidRDefault="00F1483B" w:rsidP="00F1483B">
      <w:pPr>
        <w:widowControl/>
        <w:ind w:left="720"/>
      </w:pPr>
    </w:p>
    <w:p w14:paraId="30739444" w14:textId="77777777" w:rsidR="00705316" w:rsidRDefault="00705316" w:rsidP="00F1483B">
      <w:pPr>
        <w:widowControl/>
      </w:pPr>
      <w:r w:rsidRPr="00E903A1">
        <w:rPr>
          <w:color w:val="964B00"/>
        </w:rPr>
        <w:t>A Data Classification Process is a business decision process established to ensure the appropriate security levels are assigned based on information values and sensitivity.  Therefore,</w:t>
      </w:r>
      <w:r w:rsidRPr="003823D5">
        <w:t xml:space="preserve"> </w:t>
      </w:r>
      <w:r w:rsidRPr="005E4D46">
        <w:rPr>
          <w:color w:val="FF0000"/>
        </w:rPr>
        <w:t>Name of Financial Institution</w:t>
      </w:r>
      <w:r w:rsidRPr="003823D5">
        <w:t xml:space="preserve"> has adopted four classifications by which to gauge information value or sensitivity.  </w:t>
      </w:r>
      <w:r w:rsidRPr="00E903A1">
        <w:rPr>
          <w:color w:val="964B00"/>
        </w:rPr>
        <w:t>This project will classify all data owned by the Data Owners in one of the following categories:</w:t>
      </w:r>
    </w:p>
    <w:p w14:paraId="5D0BC746" w14:textId="77777777" w:rsidR="00705316" w:rsidRPr="00274442" w:rsidRDefault="00705316" w:rsidP="00705316">
      <w:pPr>
        <w:pStyle w:val="List"/>
        <w:ind w:left="0" w:firstLine="0"/>
        <w:outlineLvl w:val="0"/>
        <w:rPr>
          <w:rFonts w:ascii="Times New Roman" w:hAnsi="Times New Roman" w:cs="Times New Roman"/>
          <w:bCs/>
          <w:color w:val="000000"/>
          <w:sz w:val="24"/>
        </w:rPr>
      </w:pPr>
    </w:p>
    <w:p w14:paraId="27E8B437" w14:textId="77777777" w:rsidR="00705316" w:rsidRPr="00274442" w:rsidRDefault="00705316" w:rsidP="00F1483B">
      <w:pPr>
        <w:pStyle w:val="List"/>
        <w:numPr>
          <w:ilvl w:val="0"/>
          <w:numId w:val="25"/>
        </w:numPr>
        <w:rPr>
          <w:rFonts w:ascii="Times New Roman" w:hAnsi="Times New Roman" w:cs="Times New Roman"/>
          <w:bCs/>
          <w:color w:val="000000"/>
          <w:sz w:val="24"/>
        </w:rPr>
      </w:pPr>
      <w:r w:rsidRPr="001C3A21">
        <w:rPr>
          <w:rFonts w:ascii="Times New Roman" w:hAnsi="Times New Roman" w:cs="Times New Roman"/>
          <w:b/>
          <w:bCs/>
          <w:color w:val="000000"/>
          <w:sz w:val="24"/>
        </w:rPr>
        <w:t>Critical</w:t>
      </w:r>
      <w:r w:rsidRPr="00274442">
        <w:rPr>
          <w:rFonts w:ascii="Times New Roman" w:hAnsi="Times New Roman" w:cs="Times New Roman"/>
          <w:bCs/>
          <w:color w:val="000000"/>
          <w:sz w:val="24"/>
        </w:rPr>
        <w:t xml:space="preserve"> </w:t>
      </w:r>
      <w:r w:rsidRPr="00274442">
        <w:rPr>
          <w:rFonts w:ascii="Times New Roman" w:hAnsi="Times New Roman" w:cs="Times New Roman"/>
          <w:bCs/>
          <w:color w:val="000000"/>
          <w:sz w:val="24"/>
        </w:rPr>
        <w:br/>
        <w:t xml:space="preserve">Business processes and information assigned </w:t>
      </w:r>
      <w:r w:rsidR="007C3972">
        <w:rPr>
          <w:rFonts w:ascii="Times New Roman" w:hAnsi="Times New Roman" w:cs="Times New Roman"/>
          <w:bCs/>
          <w:color w:val="000000"/>
          <w:sz w:val="24"/>
        </w:rPr>
        <w:t>to the “Critical”</w:t>
      </w:r>
      <w:r w:rsidRPr="00274442">
        <w:rPr>
          <w:rFonts w:ascii="Times New Roman" w:hAnsi="Times New Roman" w:cs="Times New Roman"/>
          <w:bCs/>
          <w:color w:val="000000"/>
          <w:sz w:val="24"/>
        </w:rPr>
        <w:t xml:space="preserve"> classification are generally essential t</w:t>
      </w:r>
      <w:r w:rsidRPr="007F3A77">
        <w:rPr>
          <w:rFonts w:ascii="Times New Roman" w:hAnsi="Times New Roman" w:cs="Times New Roman"/>
          <w:bCs/>
          <w:color w:val="000000"/>
          <w:sz w:val="24"/>
          <w:szCs w:val="24"/>
        </w:rPr>
        <w:t xml:space="preserve">o </w:t>
      </w:r>
      <w:r w:rsidRPr="007F3A77">
        <w:rPr>
          <w:rFonts w:ascii="Times New Roman" w:hAnsi="Times New Roman" w:cs="Times New Roman"/>
          <w:color w:val="FF0000"/>
          <w:sz w:val="24"/>
          <w:szCs w:val="24"/>
        </w:rPr>
        <w:t>Name of Financial Institution</w:t>
      </w:r>
      <w:r w:rsidRPr="007F3A77">
        <w:rPr>
          <w:rFonts w:ascii="Times New Roman" w:hAnsi="Times New Roman" w:cs="Times New Roman"/>
          <w:bCs/>
          <w:color w:val="000000"/>
          <w:sz w:val="24"/>
          <w:szCs w:val="24"/>
        </w:rPr>
        <w:t>’</w:t>
      </w:r>
      <w:r w:rsidRPr="00274442">
        <w:rPr>
          <w:rFonts w:ascii="Times New Roman" w:hAnsi="Times New Roman" w:cs="Times New Roman"/>
          <w:bCs/>
          <w:color w:val="000000"/>
          <w:sz w:val="24"/>
        </w:rPr>
        <w:t xml:space="preserve">s business, proprietary and/or trade secrets.  This would include information </w:t>
      </w:r>
      <w:r w:rsidR="007C3972">
        <w:rPr>
          <w:rFonts w:ascii="Times New Roman" w:hAnsi="Times New Roman" w:cs="Times New Roman"/>
          <w:bCs/>
          <w:color w:val="000000"/>
          <w:sz w:val="24"/>
        </w:rPr>
        <w:t>protected by law (such as GLBA or HIPAA), as well as i</w:t>
      </w:r>
      <w:r w:rsidRPr="00274442">
        <w:rPr>
          <w:rFonts w:ascii="Times New Roman" w:hAnsi="Times New Roman" w:cs="Times New Roman"/>
          <w:bCs/>
          <w:color w:val="000000"/>
          <w:sz w:val="24"/>
        </w:rPr>
        <w:t>nformation that</w:t>
      </w:r>
      <w:r w:rsidR="007C3972">
        <w:rPr>
          <w:rFonts w:ascii="Times New Roman" w:hAnsi="Times New Roman" w:cs="Times New Roman"/>
          <w:bCs/>
          <w:color w:val="000000"/>
          <w:sz w:val="24"/>
        </w:rPr>
        <w:t>,</w:t>
      </w:r>
      <w:r w:rsidRPr="00274442">
        <w:rPr>
          <w:rFonts w:ascii="Times New Roman" w:hAnsi="Times New Roman" w:cs="Times New Roman"/>
          <w:bCs/>
          <w:color w:val="000000"/>
          <w:sz w:val="24"/>
        </w:rPr>
        <w:t xml:space="preserve"> if disclosed to unauthorized individuals</w:t>
      </w:r>
      <w:r w:rsidR="007C3972">
        <w:rPr>
          <w:rFonts w:ascii="Times New Roman" w:hAnsi="Times New Roman" w:cs="Times New Roman"/>
          <w:bCs/>
          <w:color w:val="000000"/>
          <w:sz w:val="24"/>
        </w:rPr>
        <w:t>,</w:t>
      </w:r>
      <w:r w:rsidRPr="00274442">
        <w:rPr>
          <w:rFonts w:ascii="Times New Roman" w:hAnsi="Times New Roman" w:cs="Times New Roman"/>
          <w:bCs/>
          <w:color w:val="000000"/>
          <w:sz w:val="24"/>
        </w:rPr>
        <w:t xml:space="preserve"> could reduce </w:t>
      </w:r>
      <w:r w:rsidRPr="007F3A77">
        <w:rPr>
          <w:rFonts w:ascii="Times New Roman" w:hAnsi="Times New Roman" w:cs="Times New Roman"/>
          <w:color w:val="FF0000"/>
          <w:sz w:val="24"/>
          <w:szCs w:val="24"/>
        </w:rPr>
        <w:t>Name of Financial Institution</w:t>
      </w:r>
      <w:r w:rsidRPr="007F3A77">
        <w:rPr>
          <w:rFonts w:ascii="Times New Roman" w:hAnsi="Times New Roman" w:cs="Times New Roman"/>
          <w:bCs/>
          <w:color w:val="000000"/>
          <w:sz w:val="24"/>
          <w:szCs w:val="24"/>
        </w:rPr>
        <w:t>’s com</w:t>
      </w:r>
      <w:r w:rsidRPr="00274442">
        <w:rPr>
          <w:rFonts w:ascii="Times New Roman" w:hAnsi="Times New Roman" w:cs="Times New Roman"/>
          <w:bCs/>
          <w:color w:val="000000"/>
          <w:sz w:val="24"/>
        </w:rPr>
        <w:t xml:space="preserve">petitive advantage or cause other damage to </w:t>
      </w:r>
      <w:r w:rsidRPr="007F3A77">
        <w:rPr>
          <w:rFonts w:ascii="Times New Roman" w:hAnsi="Times New Roman" w:cs="Times New Roman"/>
          <w:color w:val="FF0000"/>
          <w:sz w:val="24"/>
          <w:szCs w:val="24"/>
        </w:rPr>
        <w:t>Name of Financial Institution</w:t>
      </w:r>
      <w:r w:rsidR="007C3972">
        <w:rPr>
          <w:rFonts w:ascii="Times New Roman" w:hAnsi="Times New Roman" w:cs="Times New Roman"/>
          <w:bCs/>
          <w:color w:val="000000"/>
          <w:sz w:val="24"/>
        </w:rPr>
        <w:t>.</w:t>
      </w:r>
      <w:r w:rsidRPr="00274442">
        <w:rPr>
          <w:rFonts w:ascii="Times New Roman" w:hAnsi="Times New Roman" w:cs="Times New Roman"/>
          <w:bCs/>
          <w:color w:val="000000"/>
          <w:sz w:val="24"/>
        </w:rPr>
        <w:br/>
      </w:r>
    </w:p>
    <w:p w14:paraId="255673CE" w14:textId="77777777" w:rsidR="00DA6FAE" w:rsidRPr="00274442" w:rsidRDefault="00DA6FAE" w:rsidP="00DA6FAE">
      <w:pPr>
        <w:pStyle w:val="List"/>
        <w:ind w:firstLine="0"/>
        <w:rPr>
          <w:rFonts w:ascii="Times New Roman" w:hAnsi="Times New Roman" w:cs="Times New Roman"/>
          <w:color w:val="000000"/>
          <w:sz w:val="24"/>
        </w:rPr>
      </w:pPr>
      <w:r>
        <w:rPr>
          <w:rFonts w:ascii="Times New Roman" w:hAnsi="Times New Roman" w:cs="Times New Roman"/>
          <w:color w:val="000000"/>
          <w:sz w:val="24"/>
        </w:rPr>
        <w:t xml:space="preserve">Information classified as “Critical” </w:t>
      </w:r>
      <w:r w:rsidRPr="00274442">
        <w:rPr>
          <w:rFonts w:ascii="Times New Roman" w:hAnsi="Times New Roman" w:cs="Times New Roman"/>
          <w:color w:val="000000"/>
          <w:sz w:val="24"/>
        </w:rPr>
        <w:t>would include, but is not limited to, the following:</w:t>
      </w:r>
    </w:p>
    <w:p w14:paraId="00A566CE" w14:textId="77777777" w:rsidR="00DA6FAE" w:rsidRPr="00274442" w:rsidRDefault="00DA6FAE" w:rsidP="00DA6FAE">
      <w:pPr>
        <w:pStyle w:val="List"/>
        <w:ind w:firstLine="0"/>
        <w:rPr>
          <w:rFonts w:ascii="Times New Roman" w:hAnsi="Times New Roman" w:cs="Times New Roman"/>
          <w:color w:val="000000"/>
          <w:sz w:val="24"/>
        </w:rPr>
      </w:pPr>
    </w:p>
    <w:p w14:paraId="64658C74" w14:textId="77777777" w:rsidR="00DA6FAE" w:rsidRPr="00274442" w:rsidRDefault="00DA6FAE" w:rsidP="00F1483B">
      <w:pPr>
        <w:pStyle w:val="listsub"/>
        <w:numPr>
          <w:ilvl w:val="2"/>
          <w:numId w:val="25"/>
        </w:numPr>
        <w:ind w:left="1440"/>
        <w:jc w:val="left"/>
        <w:rPr>
          <w:rFonts w:ascii="Times New Roman" w:hAnsi="Times New Roman"/>
          <w:color w:val="000000"/>
          <w:sz w:val="24"/>
          <w:szCs w:val="24"/>
        </w:rPr>
      </w:pPr>
      <w:r>
        <w:rPr>
          <w:rFonts w:ascii="Times New Roman" w:hAnsi="Times New Roman"/>
          <w:color w:val="000000"/>
          <w:sz w:val="24"/>
          <w:szCs w:val="24"/>
        </w:rPr>
        <w:t>A</w:t>
      </w:r>
      <w:r w:rsidR="007C3972">
        <w:rPr>
          <w:rFonts w:ascii="Times New Roman" w:hAnsi="Times New Roman"/>
          <w:color w:val="000000"/>
          <w:sz w:val="24"/>
          <w:szCs w:val="24"/>
        </w:rPr>
        <w:t>ssembled</w:t>
      </w:r>
      <w:r>
        <w:rPr>
          <w:rFonts w:ascii="Times New Roman" w:hAnsi="Times New Roman"/>
          <w:color w:val="000000"/>
          <w:sz w:val="24"/>
          <w:szCs w:val="24"/>
        </w:rPr>
        <w:t xml:space="preserve"> Non-public Customer Financial Information such as account numbers, social security numbers, account balances, and other information that is considered to be p</w:t>
      </w:r>
      <w:r w:rsidRPr="00274442">
        <w:rPr>
          <w:rFonts w:ascii="Times New Roman" w:hAnsi="Times New Roman"/>
          <w:color w:val="000000"/>
          <w:sz w:val="24"/>
          <w:szCs w:val="24"/>
        </w:rPr>
        <w:t xml:space="preserve">ersonally identifiable financial information protected by federal law as outlined in Title V of the Gramm-Leach-Bliley Act, also known as GLBA.  </w:t>
      </w:r>
    </w:p>
    <w:p w14:paraId="26CA3102" w14:textId="77777777" w:rsidR="00DA6FAE" w:rsidRPr="00274442" w:rsidRDefault="00DA6FAE"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An entire customer database. </w:t>
      </w:r>
    </w:p>
    <w:p w14:paraId="35C6EA20" w14:textId="77777777" w:rsidR="00DA6FAE" w:rsidRDefault="00DA6FAE" w:rsidP="00F1483B">
      <w:pPr>
        <w:pStyle w:val="listsub"/>
        <w:numPr>
          <w:ilvl w:val="2"/>
          <w:numId w:val="25"/>
        </w:numPr>
        <w:ind w:left="1440"/>
        <w:jc w:val="left"/>
        <w:rPr>
          <w:rFonts w:ascii="Times New Roman" w:hAnsi="Times New Roman"/>
          <w:color w:val="000000"/>
          <w:sz w:val="24"/>
          <w:szCs w:val="24"/>
        </w:rPr>
      </w:pPr>
      <w:r>
        <w:rPr>
          <w:rFonts w:ascii="Times New Roman" w:hAnsi="Times New Roman"/>
          <w:color w:val="000000"/>
          <w:sz w:val="24"/>
          <w:szCs w:val="24"/>
        </w:rPr>
        <w:t>A</w:t>
      </w:r>
      <w:r w:rsidR="007C3972">
        <w:rPr>
          <w:rFonts w:ascii="Times New Roman" w:hAnsi="Times New Roman"/>
          <w:color w:val="000000"/>
          <w:sz w:val="24"/>
          <w:szCs w:val="24"/>
        </w:rPr>
        <w:t>ssembled</w:t>
      </w:r>
      <w:r>
        <w:rPr>
          <w:rFonts w:ascii="Times New Roman" w:hAnsi="Times New Roman"/>
          <w:color w:val="000000"/>
          <w:sz w:val="24"/>
          <w:szCs w:val="24"/>
        </w:rPr>
        <w:t xml:space="preserve"> p</w:t>
      </w:r>
      <w:r w:rsidRPr="00274442">
        <w:rPr>
          <w:rFonts w:ascii="Times New Roman" w:hAnsi="Times New Roman"/>
          <w:color w:val="000000"/>
          <w:sz w:val="24"/>
          <w:szCs w:val="24"/>
        </w:rPr>
        <w:t>ersonally identifiable healthcare information protected by the federal law under the Health Insurance Portability and Accountability Act of 1996 (Public Law 104-191), also known as HIPAA.</w:t>
      </w:r>
    </w:p>
    <w:p w14:paraId="2B10A3A5" w14:textId="77777777" w:rsidR="00DA6FAE" w:rsidRPr="00274442" w:rsidRDefault="00DA6FAE" w:rsidP="00F1483B">
      <w:pPr>
        <w:pStyle w:val="listsub"/>
        <w:numPr>
          <w:ilvl w:val="2"/>
          <w:numId w:val="25"/>
        </w:numPr>
        <w:ind w:left="1440"/>
        <w:jc w:val="left"/>
        <w:rPr>
          <w:rFonts w:ascii="Times New Roman" w:hAnsi="Times New Roman"/>
          <w:color w:val="000000"/>
          <w:sz w:val="24"/>
          <w:szCs w:val="24"/>
        </w:rPr>
      </w:pPr>
      <w:r>
        <w:rPr>
          <w:rFonts w:ascii="Times New Roman" w:hAnsi="Times New Roman"/>
          <w:color w:val="000000"/>
          <w:sz w:val="24"/>
          <w:szCs w:val="24"/>
        </w:rPr>
        <w:t>An entire file of employee health insurance applications.</w:t>
      </w:r>
    </w:p>
    <w:p w14:paraId="3862B880" w14:textId="77777777" w:rsidR="00DA6FAE" w:rsidRPr="00274442" w:rsidRDefault="00DA6FAE"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Access codes or passwords that protect information systems and physically secured resources.</w:t>
      </w:r>
    </w:p>
    <w:p w14:paraId="3E4CCBE2" w14:textId="77777777" w:rsidR="00F642C8" w:rsidRPr="00C679D2" w:rsidRDefault="00F642C8" w:rsidP="00F1483B">
      <w:pPr>
        <w:pStyle w:val="listsub"/>
        <w:numPr>
          <w:ilvl w:val="2"/>
          <w:numId w:val="25"/>
        </w:numPr>
        <w:tabs>
          <w:tab w:val="num" w:pos="1620"/>
        </w:tabs>
        <w:ind w:left="1440"/>
        <w:jc w:val="left"/>
        <w:rPr>
          <w:rFonts w:ascii="Times New Roman" w:hAnsi="Times New Roman"/>
          <w:sz w:val="24"/>
          <w:szCs w:val="24"/>
        </w:rPr>
      </w:pPr>
      <w:r w:rsidRPr="00C679D2">
        <w:rPr>
          <w:rFonts w:ascii="Times New Roman" w:hAnsi="Times New Roman"/>
          <w:sz w:val="24"/>
          <w:szCs w:val="24"/>
        </w:rPr>
        <w:t>Any assembled information that could be used to facilitate “identity theft” such as credit card numbers, account numbers, driver license numbers, insurance records, etc.</w:t>
      </w:r>
    </w:p>
    <w:p w14:paraId="23367E96" w14:textId="77777777" w:rsidR="00473008" w:rsidRPr="00274442" w:rsidRDefault="00473008"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Records containing personal information of </w:t>
      </w:r>
      <w:r>
        <w:rPr>
          <w:rFonts w:ascii="Times New Roman" w:hAnsi="Times New Roman"/>
          <w:color w:val="000000"/>
          <w:sz w:val="24"/>
          <w:szCs w:val="24"/>
        </w:rPr>
        <w:t xml:space="preserve">several employees </w:t>
      </w:r>
      <w:r w:rsidRPr="00274442">
        <w:rPr>
          <w:rFonts w:ascii="Times New Roman" w:hAnsi="Times New Roman"/>
          <w:color w:val="000000"/>
          <w:sz w:val="24"/>
          <w:szCs w:val="24"/>
        </w:rPr>
        <w:t>that include names, addresses, phone numbers, marital status, performance appraisal ratings, date-of-birth, social security numbers, number of dependents, salaries, etc.</w:t>
      </w:r>
    </w:p>
    <w:p w14:paraId="7CA30007" w14:textId="77777777" w:rsidR="00DA6FAE" w:rsidRPr="00274442" w:rsidRDefault="00DA6FAE"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Trade secrets, operating plans, marketing plans, business strategies, proprietary methods and product or system designs</w:t>
      </w:r>
      <w:r>
        <w:rPr>
          <w:rFonts w:ascii="Times New Roman" w:hAnsi="Times New Roman"/>
          <w:color w:val="000000"/>
          <w:sz w:val="24"/>
          <w:szCs w:val="24"/>
        </w:rPr>
        <w:t>; that would damage the institution if revealed</w:t>
      </w:r>
      <w:r w:rsidRPr="00274442">
        <w:rPr>
          <w:rFonts w:ascii="Times New Roman" w:hAnsi="Times New Roman"/>
          <w:color w:val="000000"/>
          <w:sz w:val="24"/>
          <w:szCs w:val="24"/>
        </w:rPr>
        <w:t>.</w:t>
      </w:r>
    </w:p>
    <w:p w14:paraId="14450DF2" w14:textId="77777777" w:rsidR="00DA6FAE" w:rsidRPr="00D24B89" w:rsidRDefault="00DA6FAE" w:rsidP="00F1483B">
      <w:pPr>
        <w:pStyle w:val="listsub"/>
        <w:numPr>
          <w:ilvl w:val="2"/>
          <w:numId w:val="25"/>
        </w:numPr>
        <w:ind w:left="1440"/>
        <w:jc w:val="left"/>
        <w:rPr>
          <w:rFonts w:ascii="Times New Roman" w:hAnsi="Times New Roman"/>
          <w:color w:val="FF0000"/>
          <w:sz w:val="24"/>
          <w:szCs w:val="24"/>
        </w:rPr>
      </w:pPr>
      <w:r w:rsidRPr="00D24B89">
        <w:rPr>
          <w:rFonts w:ascii="Times New Roman" w:hAnsi="Times New Roman"/>
          <w:color w:val="FF0000"/>
          <w:sz w:val="24"/>
          <w:szCs w:val="24"/>
        </w:rPr>
        <w:t>Information and business processes needed to support key lines of business.</w:t>
      </w:r>
    </w:p>
    <w:p w14:paraId="3834CB11" w14:textId="77777777" w:rsidR="00DA6FAE" w:rsidRPr="00D24B89" w:rsidRDefault="00DA6FAE" w:rsidP="00F1483B">
      <w:pPr>
        <w:pStyle w:val="listsub"/>
        <w:numPr>
          <w:ilvl w:val="2"/>
          <w:numId w:val="25"/>
        </w:numPr>
        <w:ind w:left="1440"/>
        <w:jc w:val="left"/>
        <w:rPr>
          <w:rFonts w:ascii="Times New Roman" w:hAnsi="Times New Roman"/>
          <w:color w:val="FF0000"/>
          <w:sz w:val="24"/>
          <w:szCs w:val="24"/>
        </w:rPr>
      </w:pPr>
      <w:r w:rsidRPr="00D24B89">
        <w:rPr>
          <w:rFonts w:ascii="Times New Roman" w:hAnsi="Times New Roman"/>
          <w:color w:val="FF0000"/>
          <w:sz w:val="24"/>
          <w:szCs w:val="24"/>
        </w:rPr>
        <w:t>New technology research, descriptions of unique parts or materials, proprietary program software, etc.</w:t>
      </w:r>
    </w:p>
    <w:p w14:paraId="5C5F0FF5" w14:textId="77777777" w:rsidR="00473008" w:rsidRPr="008451A1" w:rsidRDefault="00473008" w:rsidP="00F1483B">
      <w:pPr>
        <w:pStyle w:val="listsub"/>
        <w:numPr>
          <w:ilvl w:val="2"/>
          <w:numId w:val="25"/>
        </w:numPr>
        <w:ind w:left="1440"/>
        <w:jc w:val="left"/>
        <w:rPr>
          <w:rFonts w:ascii="Times New Roman" w:hAnsi="Times New Roman"/>
          <w:color w:val="FF0000"/>
          <w:sz w:val="24"/>
          <w:szCs w:val="24"/>
        </w:rPr>
      </w:pPr>
      <w:r w:rsidRPr="008451A1">
        <w:rPr>
          <w:rFonts w:ascii="Times New Roman" w:hAnsi="Times New Roman"/>
          <w:color w:val="FF0000"/>
          <w:sz w:val="24"/>
          <w:szCs w:val="24"/>
        </w:rPr>
        <w:lastRenderedPageBreak/>
        <w:t xml:space="preserve">Records containing personal information of </w:t>
      </w:r>
      <w:r>
        <w:rPr>
          <w:rFonts w:ascii="Times New Roman" w:hAnsi="Times New Roman"/>
          <w:color w:val="FF0000"/>
          <w:sz w:val="24"/>
          <w:szCs w:val="24"/>
        </w:rPr>
        <w:t xml:space="preserve">several </w:t>
      </w:r>
      <w:r w:rsidRPr="008451A1">
        <w:rPr>
          <w:rFonts w:ascii="Times New Roman" w:hAnsi="Times New Roman"/>
          <w:color w:val="FF0000"/>
          <w:sz w:val="24"/>
          <w:szCs w:val="24"/>
        </w:rPr>
        <w:t>shareholders that include names, address, phone numbers, marital status, date-of-birth, social security numbers, number of dependents, etc.</w:t>
      </w:r>
    </w:p>
    <w:p w14:paraId="45F42077" w14:textId="77777777" w:rsidR="00DA6FAE" w:rsidRDefault="00236D2C" w:rsidP="00F1483B">
      <w:pPr>
        <w:pStyle w:val="listsub"/>
        <w:numPr>
          <w:ilvl w:val="2"/>
          <w:numId w:val="25"/>
        </w:numPr>
        <w:ind w:left="1440"/>
        <w:jc w:val="left"/>
        <w:rPr>
          <w:rFonts w:ascii="Times New Roman" w:hAnsi="Times New Roman"/>
          <w:color w:val="FF0000"/>
          <w:sz w:val="24"/>
          <w:szCs w:val="24"/>
        </w:rPr>
      </w:pPr>
      <w:r w:rsidRPr="00236D2C">
        <w:rPr>
          <w:rFonts w:ascii="Times New Roman" w:hAnsi="Times New Roman"/>
          <w:sz w:val="24"/>
          <w:szCs w:val="24"/>
        </w:rPr>
        <w:t>C</w:t>
      </w:r>
      <w:r w:rsidR="00DA6FAE" w:rsidRPr="00236D2C">
        <w:rPr>
          <w:rFonts w:ascii="Times New Roman" w:hAnsi="Times New Roman"/>
          <w:sz w:val="24"/>
          <w:szCs w:val="24"/>
        </w:rPr>
        <w:t>o</w:t>
      </w:r>
      <w:r w:rsidRPr="00236D2C">
        <w:rPr>
          <w:rFonts w:ascii="Times New Roman" w:hAnsi="Times New Roman"/>
          <w:sz w:val="24"/>
          <w:szCs w:val="24"/>
        </w:rPr>
        <w:t xml:space="preserve">rporate litigation information “classified as Critical” by any member of </w:t>
      </w:r>
      <w:r>
        <w:rPr>
          <w:rFonts w:ascii="Times New Roman" w:hAnsi="Times New Roman"/>
          <w:color w:val="FF0000"/>
          <w:sz w:val="24"/>
          <w:szCs w:val="24"/>
        </w:rPr>
        <w:t>Name of Financial Institution</w:t>
      </w:r>
      <w:r w:rsidRPr="00236D2C">
        <w:rPr>
          <w:rFonts w:ascii="Times New Roman" w:hAnsi="Times New Roman"/>
          <w:sz w:val="24"/>
          <w:szCs w:val="24"/>
        </w:rPr>
        <w:t>’s management team.</w:t>
      </w:r>
    </w:p>
    <w:p w14:paraId="418E55BD" w14:textId="77777777" w:rsidR="00653F76" w:rsidRPr="00D24B89" w:rsidRDefault="00653F76" w:rsidP="00F1483B">
      <w:pPr>
        <w:pStyle w:val="listsub"/>
        <w:numPr>
          <w:ilvl w:val="2"/>
          <w:numId w:val="25"/>
        </w:numPr>
        <w:ind w:left="1440"/>
        <w:jc w:val="left"/>
        <w:rPr>
          <w:rFonts w:ascii="Times New Roman" w:hAnsi="Times New Roman"/>
          <w:color w:val="FF0000"/>
          <w:sz w:val="24"/>
          <w:szCs w:val="24"/>
        </w:rPr>
      </w:pPr>
      <w:r>
        <w:rPr>
          <w:rFonts w:ascii="Times New Roman" w:hAnsi="Times New Roman"/>
          <w:sz w:val="24"/>
          <w:szCs w:val="24"/>
        </w:rPr>
        <w:t xml:space="preserve">Any information “labeled” as “Critical” by members of </w:t>
      </w:r>
      <w:r w:rsidRPr="00653F76">
        <w:rPr>
          <w:rFonts w:ascii="Times New Roman" w:hAnsi="Times New Roman"/>
          <w:color w:val="FF0000"/>
          <w:sz w:val="24"/>
          <w:szCs w:val="24"/>
        </w:rPr>
        <w:t>Name of Financial Inst</w:t>
      </w:r>
      <w:r>
        <w:rPr>
          <w:rFonts w:ascii="Times New Roman" w:hAnsi="Times New Roman"/>
          <w:color w:val="FF0000"/>
          <w:sz w:val="24"/>
          <w:szCs w:val="24"/>
        </w:rPr>
        <w:t>it</w:t>
      </w:r>
      <w:r w:rsidRPr="00653F76">
        <w:rPr>
          <w:rFonts w:ascii="Times New Roman" w:hAnsi="Times New Roman"/>
          <w:color w:val="FF0000"/>
          <w:sz w:val="24"/>
          <w:szCs w:val="24"/>
        </w:rPr>
        <w:t>ution</w:t>
      </w:r>
      <w:r>
        <w:rPr>
          <w:rFonts w:ascii="Times New Roman" w:hAnsi="Times New Roman"/>
          <w:sz w:val="24"/>
          <w:szCs w:val="24"/>
        </w:rPr>
        <w:t>’s management team.</w:t>
      </w:r>
    </w:p>
    <w:p w14:paraId="0C7C0BB4" w14:textId="77777777" w:rsidR="00DA6FAE" w:rsidRDefault="00DA6FAE" w:rsidP="00705316">
      <w:pPr>
        <w:ind w:left="360"/>
        <w:rPr>
          <w:bCs/>
          <w:color w:val="964B00"/>
        </w:rPr>
      </w:pPr>
    </w:p>
    <w:p w14:paraId="0DD9BC47" w14:textId="77777777" w:rsidR="00705316" w:rsidRPr="00274442" w:rsidRDefault="00705316" w:rsidP="00705316">
      <w:pPr>
        <w:ind w:left="360"/>
        <w:rPr>
          <w:bCs/>
          <w:color w:val="000000"/>
        </w:rPr>
      </w:pPr>
      <w:r w:rsidRPr="00E903A1">
        <w:rPr>
          <w:bCs/>
          <w:color w:val="964B00"/>
        </w:rPr>
        <w:t>If any of these items can be found freely and openly in public records,</w:t>
      </w:r>
      <w:r w:rsidRPr="00274442">
        <w:rPr>
          <w:bCs/>
          <w:color w:val="000000"/>
        </w:rPr>
        <w:t xml:space="preserve"> </w:t>
      </w:r>
      <w:r w:rsidRPr="007F3A77">
        <w:rPr>
          <w:color w:val="FF0000"/>
        </w:rPr>
        <w:t xml:space="preserve">Name of Financial </w:t>
      </w:r>
      <w:r w:rsidRPr="00E903A1">
        <w:rPr>
          <w:color w:val="FF0000"/>
        </w:rPr>
        <w:t>Institution</w:t>
      </w:r>
      <w:r w:rsidRPr="003D1605">
        <w:rPr>
          <w:bCs/>
          <w:color w:val="964B00"/>
        </w:rPr>
        <w:t>’s</w:t>
      </w:r>
      <w:r w:rsidRPr="00E903A1">
        <w:rPr>
          <w:bCs/>
          <w:color w:val="964B00"/>
        </w:rPr>
        <w:t xml:space="preserve"> obligation to protect from disclosure is waived.  However, issues surrounding potential liability regarding integrity and reputation still apply.</w:t>
      </w:r>
      <w:r w:rsidRPr="00274442">
        <w:rPr>
          <w:bCs/>
          <w:color w:val="000000"/>
        </w:rPr>
        <w:t xml:space="preserve"> </w:t>
      </w:r>
    </w:p>
    <w:p w14:paraId="7518B8FF" w14:textId="77777777" w:rsidR="00705316" w:rsidRPr="00274442" w:rsidRDefault="00705316" w:rsidP="00705316">
      <w:pPr>
        <w:pStyle w:val="List"/>
        <w:ind w:left="0" w:firstLine="0"/>
        <w:outlineLvl w:val="0"/>
        <w:rPr>
          <w:rFonts w:ascii="Times New Roman" w:hAnsi="Times New Roman" w:cs="Times New Roman"/>
          <w:bCs/>
          <w:color w:val="000000"/>
          <w:sz w:val="24"/>
        </w:rPr>
      </w:pPr>
    </w:p>
    <w:p w14:paraId="507DFA3C" w14:textId="77777777" w:rsidR="00705316" w:rsidRPr="00274442" w:rsidRDefault="00705316" w:rsidP="00F1483B">
      <w:pPr>
        <w:pStyle w:val="List"/>
        <w:numPr>
          <w:ilvl w:val="0"/>
          <w:numId w:val="25"/>
        </w:numPr>
        <w:spacing w:after="240"/>
        <w:ind w:left="360"/>
        <w:rPr>
          <w:rFonts w:ascii="Times New Roman" w:hAnsi="Times New Roman" w:cs="Times New Roman"/>
          <w:bCs/>
          <w:color w:val="000000"/>
          <w:sz w:val="24"/>
        </w:rPr>
      </w:pPr>
      <w:r w:rsidRPr="001C3A21">
        <w:rPr>
          <w:rFonts w:ascii="Times New Roman" w:hAnsi="Times New Roman" w:cs="Times New Roman"/>
          <w:b/>
          <w:bCs/>
          <w:color w:val="000000"/>
          <w:sz w:val="24"/>
        </w:rPr>
        <w:t xml:space="preserve">Confidential </w:t>
      </w:r>
      <w:r w:rsidRPr="001C3A21">
        <w:rPr>
          <w:rFonts w:ascii="Times New Roman" w:hAnsi="Times New Roman" w:cs="Times New Roman"/>
          <w:b/>
          <w:bCs/>
          <w:color w:val="000000"/>
          <w:sz w:val="24"/>
        </w:rPr>
        <w:br/>
      </w:r>
      <w:r w:rsidRPr="00274442">
        <w:rPr>
          <w:rFonts w:ascii="Times New Roman" w:hAnsi="Times New Roman" w:cs="Times New Roman"/>
          <w:bCs/>
          <w:color w:val="000000"/>
          <w:sz w:val="24"/>
        </w:rPr>
        <w:t xml:space="preserve">Business processes and respective information that, if lost, disclosed, misused, or modified by unauthorized persons, might result in harm to individuals causing monetary loss, criminal or civil liability, or significant damage to </w:t>
      </w:r>
      <w:r w:rsidRPr="007F3A77">
        <w:rPr>
          <w:rFonts w:ascii="Times New Roman" w:hAnsi="Times New Roman" w:cs="Times New Roman"/>
          <w:color w:val="FF0000"/>
          <w:sz w:val="24"/>
          <w:szCs w:val="24"/>
        </w:rPr>
        <w:t>Name of Financial Institution</w:t>
      </w:r>
      <w:r w:rsidRPr="00274442">
        <w:rPr>
          <w:rFonts w:ascii="Times New Roman" w:hAnsi="Times New Roman" w:cs="Times New Roman"/>
          <w:bCs/>
          <w:color w:val="000000"/>
          <w:sz w:val="24"/>
        </w:rPr>
        <w:t xml:space="preserve">’s reputation.  This information is of a private nature that an individual would not want disclosed to others. </w:t>
      </w:r>
    </w:p>
    <w:p w14:paraId="0BF5A358" w14:textId="77777777" w:rsidR="00473008" w:rsidRPr="00C679D2" w:rsidRDefault="00473008" w:rsidP="00F1483B">
      <w:pPr>
        <w:pStyle w:val="List"/>
        <w:numPr>
          <w:ilvl w:val="0"/>
          <w:numId w:val="25"/>
        </w:numPr>
        <w:spacing w:after="240"/>
        <w:rPr>
          <w:rFonts w:ascii="Times New Roman" w:hAnsi="Times New Roman" w:cs="Times New Roman"/>
          <w:sz w:val="24"/>
        </w:rPr>
      </w:pPr>
      <w:r w:rsidRPr="00C679D2">
        <w:rPr>
          <w:rFonts w:ascii="Times New Roman" w:hAnsi="Times New Roman" w:cs="Times New Roman"/>
          <w:sz w:val="24"/>
        </w:rPr>
        <w:t>Information classified as “Confidential” would include, but is not limited to, the following:</w:t>
      </w:r>
    </w:p>
    <w:p w14:paraId="69882EBF" w14:textId="77777777" w:rsidR="00473008" w:rsidRPr="00C679D2" w:rsidRDefault="00473008" w:rsidP="00F1483B">
      <w:pPr>
        <w:pStyle w:val="listsub"/>
        <w:numPr>
          <w:ilvl w:val="2"/>
          <w:numId w:val="25"/>
        </w:numPr>
        <w:tabs>
          <w:tab w:val="num" w:pos="1620"/>
        </w:tabs>
        <w:ind w:left="1440"/>
        <w:jc w:val="left"/>
        <w:rPr>
          <w:rFonts w:ascii="Times New Roman" w:hAnsi="Times New Roman"/>
          <w:sz w:val="24"/>
          <w:szCs w:val="24"/>
        </w:rPr>
      </w:pPr>
      <w:r w:rsidRPr="00C679D2">
        <w:rPr>
          <w:rFonts w:ascii="Times New Roman" w:hAnsi="Times New Roman"/>
          <w:sz w:val="24"/>
          <w:szCs w:val="24"/>
        </w:rPr>
        <w:t>Individual Personally Identifiable Information (as opposed to assembled, which would be classified as Critical).</w:t>
      </w:r>
    </w:p>
    <w:p w14:paraId="2876560A" w14:textId="77777777" w:rsidR="00473008" w:rsidRPr="00C679D2" w:rsidRDefault="00473008" w:rsidP="00F1483B">
      <w:pPr>
        <w:pStyle w:val="listsub"/>
        <w:numPr>
          <w:ilvl w:val="2"/>
          <w:numId w:val="25"/>
        </w:numPr>
        <w:tabs>
          <w:tab w:val="num" w:pos="1620"/>
        </w:tabs>
        <w:ind w:left="1440"/>
        <w:jc w:val="left"/>
        <w:rPr>
          <w:rFonts w:ascii="Times New Roman" w:hAnsi="Times New Roman"/>
          <w:sz w:val="24"/>
          <w:szCs w:val="24"/>
        </w:rPr>
      </w:pPr>
      <w:r w:rsidRPr="00C679D2">
        <w:rPr>
          <w:rFonts w:ascii="Times New Roman" w:hAnsi="Times New Roman"/>
          <w:sz w:val="24"/>
          <w:szCs w:val="24"/>
        </w:rPr>
        <w:t>One form with nonpublic customer financial information on it for one individual.</w:t>
      </w:r>
    </w:p>
    <w:p w14:paraId="5ECF92C0" w14:textId="77777777" w:rsidR="00705316" w:rsidRPr="00274442" w:rsidRDefault="00473008" w:rsidP="00F1483B">
      <w:pPr>
        <w:pStyle w:val="listsub"/>
        <w:numPr>
          <w:ilvl w:val="2"/>
          <w:numId w:val="25"/>
        </w:numPr>
        <w:ind w:left="1440"/>
        <w:jc w:val="left"/>
        <w:rPr>
          <w:rFonts w:ascii="Times New Roman" w:hAnsi="Times New Roman"/>
          <w:color w:val="000000"/>
          <w:sz w:val="24"/>
          <w:szCs w:val="24"/>
        </w:rPr>
      </w:pPr>
      <w:r>
        <w:rPr>
          <w:rFonts w:ascii="Times New Roman" w:hAnsi="Times New Roman"/>
          <w:color w:val="000000"/>
          <w:sz w:val="24"/>
          <w:szCs w:val="24"/>
        </w:rPr>
        <w:t>The P</w:t>
      </w:r>
      <w:r w:rsidR="00705316" w:rsidRPr="00274442">
        <w:rPr>
          <w:rFonts w:ascii="Times New Roman" w:hAnsi="Times New Roman"/>
          <w:color w:val="000000"/>
          <w:sz w:val="24"/>
          <w:szCs w:val="24"/>
        </w:rPr>
        <w:t xml:space="preserve">ersonally </w:t>
      </w:r>
      <w:r>
        <w:rPr>
          <w:rFonts w:ascii="Times New Roman" w:hAnsi="Times New Roman"/>
          <w:color w:val="000000"/>
          <w:sz w:val="24"/>
          <w:szCs w:val="24"/>
        </w:rPr>
        <w:t>I</w:t>
      </w:r>
      <w:r w:rsidR="00705316" w:rsidRPr="00274442">
        <w:rPr>
          <w:rFonts w:ascii="Times New Roman" w:hAnsi="Times New Roman"/>
          <w:color w:val="000000"/>
          <w:sz w:val="24"/>
          <w:szCs w:val="24"/>
        </w:rPr>
        <w:t xml:space="preserve">dentifiable </w:t>
      </w:r>
      <w:r>
        <w:rPr>
          <w:rFonts w:ascii="Times New Roman" w:hAnsi="Times New Roman"/>
          <w:color w:val="000000"/>
          <w:sz w:val="24"/>
          <w:szCs w:val="24"/>
        </w:rPr>
        <w:t>F</w:t>
      </w:r>
      <w:r w:rsidR="00705316" w:rsidRPr="00274442">
        <w:rPr>
          <w:rFonts w:ascii="Times New Roman" w:hAnsi="Times New Roman"/>
          <w:color w:val="000000"/>
          <w:sz w:val="24"/>
          <w:szCs w:val="24"/>
        </w:rPr>
        <w:t xml:space="preserve">inancial </w:t>
      </w:r>
      <w:r>
        <w:rPr>
          <w:rFonts w:ascii="Times New Roman" w:hAnsi="Times New Roman"/>
          <w:color w:val="000000"/>
          <w:sz w:val="24"/>
          <w:szCs w:val="24"/>
        </w:rPr>
        <w:t>I</w:t>
      </w:r>
      <w:r w:rsidR="00705316" w:rsidRPr="00274442">
        <w:rPr>
          <w:rFonts w:ascii="Times New Roman" w:hAnsi="Times New Roman"/>
          <w:color w:val="000000"/>
          <w:sz w:val="24"/>
          <w:szCs w:val="24"/>
        </w:rPr>
        <w:t xml:space="preserve">nformation protected by federal law as outlined in Title V of the Gramm-Leach-Bliley Act, also known as GLBA.  </w:t>
      </w:r>
    </w:p>
    <w:p w14:paraId="5C3DB6C6"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Personally identifiable healthcare information protected by the federal law under the Health Insurance Portability and Accountability Act of 1996 (Public Law 104-191), also known as HIPAA.</w:t>
      </w:r>
    </w:p>
    <w:p w14:paraId="4699C0C4" w14:textId="77777777" w:rsidR="00473008" w:rsidRPr="00274442" w:rsidRDefault="00473008" w:rsidP="00F1483B">
      <w:pPr>
        <w:pStyle w:val="listsub"/>
        <w:numPr>
          <w:ilvl w:val="2"/>
          <w:numId w:val="25"/>
        </w:numPr>
        <w:tabs>
          <w:tab w:val="num" w:pos="1620"/>
        </w:tabs>
        <w:ind w:left="1440"/>
        <w:jc w:val="left"/>
        <w:rPr>
          <w:rFonts w:ascii="Times New Roman" w:hAnsi="Times New Roman"/>
          <w:color w:val="000000"/>
          <w:sz w:val="24"/>
          <w:szCs w:val="24"/>
        </w:rPr>
      </w:pPr>
      <w:r>
        <w:rPr>
          <w:rFonts w:ascii="Times New Roman" w:hAnsi="Times New Roman"/>
          <w:color w:val="000000"/>
          <w:sz w:val="24"/>
          <w:szCs w:val="24"/>
        </w:rPr>
        <w:t>One health insurance application with one person’s health history on it.</w:t>
      </w:r>
    </w:p>
    <w:p w14:paraId="1384FC31"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Individual instances as opposed to assembled information or aggregated information.</w:t>
      </w:r>
    </w:p>
    <w:p w14:paraId="6FCBA73C"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Records containing personal information of </w:t>
      </w:r>
      <w:r w:rsidR="00473008">
        <w:rPr>
          <w:rFonts w:ascii="Times New Roman" w:hAnsi="Times New Roman"/>
          <w:color w:val="000000"/>
          <w:sz w:val="24"/>
          <w:szCs w:val="24"/>
        </w:rPr>
        <w:t xml:space="preserve">individual employees </w:t>
      </w:r>
      <w:r w:rsidRPr="00274442">
        <w:rPr>
          <w:rFonts w:ascii="Times New Roman" w:hAnsi="Times New Roman"/>
          <w:color w:val="000000"/>
          <w:sz w:val="24"/>
          <w:szCs w:val="24"/>
        </w:rPr>
        <w:t>that include names, addresses, phone numbers, marital status, performance appraisal ratings, date-of-birth, social security numbers, number of dependents, salaries, etc.</w:t>
      </w:r>
    </w:p>
    <w:p w14:paraId="72DB94EA" w14:textId="77777777" w:rsidR="00705316" w:rsidRPr="00473008" w:rsidRDefault="00705316" w:rsidP="00F1483B">
      <w:pPr>
        <w:pStyle w:val="listsub"/>
        <w:numPr>
          <w:ilvl w:val="2"/>
          <w:numId w:val="25"/>
        </w:numPr>
        <w:ind w:left="1440"/>
        <w:jc w:val="left"/>
        <w:rPr>
          <w:rFonts w:ascii="Times New Roman" w:hAnsi="Times New Roman"/>
          <w:color w:val="FF0000"/>
          <w:sz w:val="24"/>
          <w:szCs w:val="24"/>
        </w:rPr>
      </w:pPr>
      <w:r w:rsidRPr="00473008">
        <w:rPr>
          <w:rFonts w:ascii="Times New Roman" w:hAnsi="Times New Roman"/>
          <w:color w:val="FF0000"/>
          <w:sz w:val="24"/>
          <w:szCs w:val="24"/>
        </w:rPr>
        <w:t>Financial information that is not subject to public record such as payroll accounting.</w:t>
      </w:r>
    </w:p>
    <w:p w14:paraId="6CECD967" w14:textId="77777777" w:rsidR="00705316"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Records containing personal information of </w:t>
      </w:r>
      <w:r w:rsidR="00473008">
        <w:rPr>
          <w:rFonts w:ascii="Times New Roman" w:hAnsi="Times New Roman"/>
          <w:color w:val="000000"/>
          <w:sz w:val="24"/>
          <w:szCs w:val="24"/>
        </w:rPr>
        <w:t xml:space="preserve">individual </w:t>
      </w:r>
      <w:r w:rsidRPr="00274442">
        <w:rPr>
          <w:rFonts w:ascii="Times New Roman" w:hAnsi="Times New Roman"/>
          <w:color w:val="000000"/>
          <w:sz w:val="24"/>
          <w:szCs w:val="24"/>
        </w:rPr>
        <w:t>customers that include names, addresses, phone numbers, marital status, performance appraisal ratings, date-of-birth, social security numbers, number of dependents, etc.</w:t>
      </w:r>
    </w:p>
    <w:p w14:paraId="555D431F" w14:textId="77777777" w:rsidR="00473008" w:rsidRPr="00274442" w:rsidRDefault="00473008" w:rsidP="00F1483B">
      <w:pPr>
        <w:pStyle w:val="listsub"/>
        <w:numPr>
          <w:ilvl w:val="2"/>
          <w:numId w:val="25"/>
        </w:numPr>
        <w:tabs>
          <w:tab w:val="num" w:pos="1620"/>
        </w:tabs>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Any information that could be used to facilitate “identity theft” </w:t>
      </w:r>
      <w:r>
        <w:rPr>
          <w:rFonts w:ascii="Times New Roman" w:hAnsi="Times New Roman"/>
          <w:color w:val="000000"/>
          <w:sz w:val="24"/>
          <w:szCs w:val="24"/>
        </w:rPr>
        <w:t xml:space="preserve">on one person, </w:t>
      </w:r>
      <w:r w:rsidRPr="00274442">
        <w:rPr>
          <w:rFonts w:ascii="Times New Roman" w:hAnsi="Times New Roman"/>
          <w:color w:val="000000"/>
          <w:sz w:val="24"/>
          <w:szCs w:val="24"/>
        </w:rPr>
        <w:t xml:space="preserve">such as credit card numbers, account numbers, driver license </w:t>
      </w:r>
      <w:r>
        <w:rPr>
          <w:rFonts w:ascii="Times New Roman" w:hAnsi="Times New Roman"/>
          <w:color w:val="000000"/>
          <w:sz w:val="24"/>
          <w:szCs w:val="24"/>
        </w:rPr>
        <w:t xml:space="preserve">numbers, insurance records, etc. </w:t>
      </w:r>
    </w:p>
    <w:p w14:paraId="75E4DC18" w14:textId="77777777" w:rsidR="00705316" w:rsidRPr="008451A1" w:rsidRDefault="00705316" w:rsidP="00F1483B">
      <w:pPr>
        <w:pStyle w:val="listsub"/>
        <w:numPr>
          <w:ilvl w:val="2"/>
          <w:numId w:val="25"/>
        </w:numPr>
        <w:ind w:left="1440"/>
        <w:jc w:val="left"/>
        <w:rPr>
          <w:rFonts w:ascii="Times New Roman" w:hAnsi="Times New Roman"/>
          <w:color w:val="FF0000"/>
          <w:sz w:val="24"/>
          <w:szCs w:val="24"/>
        </w:rPr>
      </w:pPr>
      <w:r w:rsidRPr="008451A1">
        <w:rPr>
          <w:rFonts w:ascii="Times New Roman" w:hAnsi="Times New Roman"/>
          <w:color w:val="FF0000"/>
          <w:sz w:val="24"/>
          <w:szCs w:val="24"/>
        </w:rPr>
        <w:t xml:space="preserve">Records containing personal information of </w:t>
      </w:r>
      <w:r w:rsidR="00473008">
        <w:rPr>
          <w:rFonts w:ascii="Times New Roman" w:hAnsi="Times New Roman"/>
          <w:color w:val="FF0000"/>
          <w:sz w:val="24"/>
          <w:szCs w:val="24"/>
        </w:rPr>
        <w:t xml:space="preserve">individual </w:t>
      </w:r>
      <w:r w:rsidRPr="008451A1">
        <w:rPr>
          <w:rFonts w:ascii="Times New Roman" w:hAnsi="Times New Roman"/>
          <w:color w:val="FF0000"/>
          <w:sz w:val="24"/>
          <w:szCs w:val="24"/>
        </w:rPr>
        <w:t>shareholders that include names, address, phone numbers, marital status, date-of-birth, social security numbers, number of dependents, etc.</w:t>
      </w:r>
    </w:p>
    <w:p w14:paraId="67DC6AC5" w14:textId="77777777" w:rsidR="00705316" w:rsidRPr="008451A1" w:rsidRDefault="00705316" w:rsidP="00F1483B">
      <w:pPr>
        <w:pStyle w:val="listsub"/>
        <w:numPr>
          <w:ilvl w:val="2"/>
          <w:numId w:val="25"/>
        </w:numPr>
        <w:ind w:left="1440"/>
        <w:jc w:val="left"/>
        <w:rPr>
          <w:rFonts w:ascii="Times New Roman" w:hAnsi="Times New Roman"/>
          <w:color w:val="FF0000"/>
          <w:sz w:val="24"/>
          <w:szCs w:val="24"/>
        </w:rPr>
      </w:pPr>
      <w:r w:rsidRPr="008451A1">
        <w:rPr>
          <w:rFonts w:ascii="Times New Roman" w:hAnsi="Times New Roman"/>
          <w:color w:val="FF0000"/>
          <w:sz w:val="24"/>
          <w:szCs w:val="24"/>
        </w:rPr>
        <w:t>Any personal information that could be used to facilitate “identity theft” such as credit card numbers, account numbers, driver license numbers, insurance records, etc.</w:t>
      </w:r>
    </w:p>
    <w:p w14:paraId="0DF8F0B2" w14:textId="77777777" w:rsidR="00705316" w:rsidRPr="008451A1" w:rsidRDefault="00705316" w:rsidP="00F1483B">
      <w:pPr>
        <w:pStyle w:val="listsub"/>
        <w:numPr>
          <w:ilvl w:val="2"/>
          <w:numId w:val="25"/>
        </w:numPr>
        <w:ind w:left="1440"/>
        <w:jc w:val="left"/>
        <w:rPr>
          <w:rFonts w:ascii="Times New Roman" w:hAnsi="Times New Roman"/>
          <w:color w:val="FF0000"/>
          <w:sz w:val="24"/>
          <w:szCs w:val="24"/>
        </w:rPr>
      </w:pPr>
      <w:r w:rsidRPr="008451A1">
        <w:rPr>
          <w:rFonts w:ascii="Times New Roman" w:hAnsi="Times New Roman"/>
          <w:color w:val="FF0000"/>
          <w:sz w:val="24"/>
          <w:szCs w:val="24"/>
        </w:rPr>
        <w:t>Individual Personally Identifiable Information (as opposed to assembled, which would be classified as Critical).</w:t>
      </w:r>
    </w:p>
    <w:p w14:paraId="22368A13" w14:textId="77777777" w:rsidR="00473008" w:rsidRPr="00D24B89" w:rsidRDefault="00473008" w:rsidP="00F1483B">
      <w:pPr>
        <w:pStyle w:val="listsub"/>
        <w:numPr>
          <w:ilvl w:val="2"/>
          <w:numId w:val="25"/>
        </w:numPr>
        <w:ind w:left="1440"/>
        <w:jc w:val="left"/>
        <w:rPr>
          <w:rFonts w:ascii="Times New Roman" w:hAnsi="Times New Roman"/>
          <w:color w:val="FF0000"/>
          <w:sz w:val="24"/>
          <w:szCs w:val="24"/>
        </w:rPr>
      </w:pPr>
      <w:r w:rsidRPr="00D24B89">
        <w:rPr>
          <w:rFonts w:ascii="Times New Roman" w:hAnsi="Times New Roman"/>
          <w:color w:val="FF0000"/>
          <w:sz w:val="24"/>
          <w:szCs w:val="24"/>
        </w:rPr>
        <w:t>Information and business processes needed to support key lines of business.</w:t>
      </w:r>
    </w:p>
    <w:p w14:paraId="215BB13A" w14:textId="77777777" w:rsidR="00473008" w:rsidRDefault="00473008" w:rsidP="00F1483B">
      <w:pPr>
        <w:pStyle w:val="listsub"/>
        <w:numPr>
          <w:ilvl w:val="2"/>
          <w:numId w:val="25"/>
        </w:numPr>
        <w:ind w:left="1440"/>
        <w:jc w:val="left"/>
        <w:rPr>
          <w:rFonts w:ascii="Times New Roman" w:hAnsi="Times New Roman"/>
          <w:color w:val="FF0000"/>
          <w:sz w:val="24"/>
          <w:szCs w:val="24"/>
        </w:rPr>
      </w:pPr>
      <w:r w:rsidRPr="00D24B89">
        <w:rPr>
          <w:rFonts w:ascii="Times New Roman" w:hAnsi="Times New Roman"/>
          <w:color w:val="FF0000"/>
          <w:sz w:val="24"/>
          <w:szCs w:val="24"/>
        </w:rPr>
        <w:lastRenderedPageBreak/>
        <w:t>New technology research, descriptions of unique parts or materials, proprietary program software, etc.</w:t>
      </w:r>
    </w:p>
    <w:p w14:paraId="55AACBFF" w14:textId="77777777" w:rsidR="00473008" w:rsidRPr="00473008" w:rsidRDefault="00473008" w:rsidP="00F1483B">
      <w:pPr>
        <w:pStyle w:val="listsub"/>
        <w:numPr>
          <w:ilvl w:val="2"/>
          <w:numId w:val="25"/>
        </w:numPr>
        <w:ind w:left="1440"/>
        <w:jc w:val="left"/>
        <w:rPr>
          <w:rFonts w:ascii="Times New Roman" w:hAnsi="Times New Roman"/>
          <w:color w:val="FF0000"/>
          <w:sz w:val="24"/>
          <w:szCs w:val="24"/>
        </w:rPr>
      </w:pPr>
      <w:r w:rsidRPr="00473008">
        <w:rPr>
          <w:rFonts w:ascii="Times New Roman" w:hAnsi="Times New Roman"/>
          <w:color w:val="FF0000"/>
          <w:sz w:val="24"/>
          <w:szCs w:val="24"/>
        </w:rPr>
        <w:t xml:space="preserve">Any written information that would be covered by </w:t>
      </w:r>
      <w:r>
        <w:rPr>
          <w:rFonts w:ascii="Times New Roman" w:hAnsi="Times New Roman"/>
          <w:color w:val="FF0000"/>
          <w:sz w:val="24"/>
          <w:szCs w:val="24"/>
        </w:rPr>
        <w:t xml:space="preserve">the </w:t>
      </w:r>
      <w:r w:rsidRPr="00473008">
        <w:rPr>
          <w:rFonts w:ascii="Times New Roman" w:hAnsi="Times New Roman"/>
          <w:color w:val="FF0000"/>
          <w:sz w:val="24"/>
          <w:szCs w:val="24"/>
        </w:rPr>
        <w:t>Genetic Information Nondiscrimination Act of 2008</w:t>
      </w:r>
      <w:r>
        <w:rPr>
          <w:rFonts w:ascii="Times New Roman" w:hAnsi="Times New Roman"/>
          <w:color w:val="FF0000"/>
          <w:sz w:val="24"/>
          <w:szCs w:val="24"/>
        </w:rPr>
        <w:t xml:space="preserve"> (</w:t>
      </w:r>
      <w:r w:rsidRPr="00473008">
        <w:rPr>
          <w:rFonts w:ascii="Times New Roman" w:hAnsi="Times New Roman"/>
          <w:color w:val="FF0000"/>
          <w:sz w:val="24"/>
          <w:szCs w:val="24"/>
        </w:rPr>
        <w:t>GINA</w:t>
      </w:r>
      <w:r>
        <w:rPr>
          <w:rFonts w:ascii="Times New Roman" w:hAnsi="Times New Roman"/>
          <w:color w:val="FF0000"/>
          <w:sz w:val="24"/>
          <w:szCs w:val="24"/>
        </w:rPr>
        <w:t>)</w:t>
      </w:r>
      <w:r w:rsidRPr="00473008">
        <w:rPr>
          <w:rFonts w:ascii="Times New Roman" w:hAnsi="Times New Roman"/>
          <w:color w:val="FF0000"/>
          <w:sz w:val="24"/>
          <w:szCs w:val="24"/>
        </w:rPr>
        <w:t xml:space="preserve"> would be classified as confidential.</w:t>
      </w:r>
    </w:p>
    <w:p w14:paraId="1460CBE2" w14:textId="77777777" w:rsidR="00473008" w:rsidRPr="00274442" w:rsidRDefault="00473008" w:rsidP="00F1483B">
      <w:pPr>
        <w:pStyle w:val="listsub"/>
        <w:numPr>
          <w:ilvl w:val="2"/>
          <w:numId w:val="25"/>
        </w:numPr>
        <w:tabs>
          <w:tab w:val="num" w:pos="1620"/>
        </w:tabs>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Floor plans, electrical </w:t>
      </w:r>
      <w:r>
        <w:rPr>
          <w:rFonts w:ascii="Times New Roman" w:hAnsi="Times New Roman"/>
          <w:color w:val="000000"/>
          <w:sz w:val="24"/>
          <w:szCs w:val="24"/>
        </w:rPr>
        <w:t>wiring and powering diagrams.</w:t>
      </w:r>
    </w:p>
    <w:p w14:paraId="607A5333" w14:textId="77777777" w:rsidR="00473008" w:rsidRDefault="00473008" w:rsidP="00F1483B">
      <w:pPr>
        <w:pStyle w:val="listsub"/>
        <w:numPr>
          <w:ilvl w:val="2"/>
          <w:numId w:val="25"/>
        </w:numPr>
        <w:tabs>
          <w:tab w:val="num" w:pos="1620"/>
        </w:tabs>
        <w:ind w:left="1440"/>
        <w:jc w:val="left"/>
        <w:rPr>
          <w:rFonts w:ascii="Times New Roman" w:hAnsi="Times New Roman"/>
          <w:color w:val="000000"/>
          <w:sz w:val="24"/>
          <w:szCs w:val="24"/>
        </w:rPr>
      </w:pPr>
      <w:r>
        <w:rPr>
          <w:rFonts w:ascii="Times New Roman" w:hAnsi="Times New Roman"/>
          <w:color w:val="000000"/>
          <w:sz w:val="24"/>
          <w:szCs w:val="24"/>
        </w:rPr>
        <w:t>Litigation papers not deemed “Critical” by a member of bank management.</w:t>
      </w:r>
    </w:p>
    <w:p w14:paraId="4FD6AAE9" w14:textId="77777777" w:rsidR="00236D2C" w:rsidRDefault="00236D2C" w:rsidP="00F1483B">
      <w:pPr>
        <w:pStyle w:val="listsub"/>
        <w:numPr>
          <w:ilvl w:val="2"/>
          <w:numId w:val="25"/>
        </w:numPr>
        <w:ind w:left="1440"/>
        <w:jc w:val="left"/>
        <w:rPr>
          <w:rFonts w:ascii="Times New Roman" w:hAnsi="Times New Roman"/>
          <w:color w:val="FF0000"/>
          <w:sz w:val="24"/>
          <w:szCs w:val="24"/>
        </w:rPr>
      </w:pPr>
      <w:r w:rsidRPr="00236D2C">
        <w:rPr>
          <w:rFonts w:ascii="Times New Roman" w:hAnsi="Times New Roman"/>
          <w:sz w:val="24"/>
          <w:szCs w:val="24"/>
        </w:rPr>
        <w:t>Corporate litigation information “classified as C</w:t>
      </w:r>
      <w:r>
        <w:rPr>
          <w:rFonts w:ascii="Times New Roman" w:hAnsi="Times New Roman"/>
          <w:sz w:val="24"/>
          <w:szCs w:val="24"/>
        </w:rPr>
        <w:t>onfidentia</w:t>
      </w:r>
      <w:r w:rsidRPr="00236D2C">
        <w:rPr>
          <w:rFonts w:ascii="Times New Roman" w:hAnsi="Times New Roman"/>
          <w:sz w:val="24"/>
          <w:szCs w:val="24"/>
        </w:rPr>
        <w:t xml:space="preserve">l” by any member of </w:t>
      </w:r>
      <w:r>
        <w:rPr>
          <w:rFonts w:ascii="Times New Roman" w:hAnsi="Times New Roman"/>
          <w:color w:val="FF0000"/>
          <w:sz w:val="24"/>
          <w:szCs w:val="24"/>
        </w:rPr>
        <w:t>Name of Financial Institution</w:t>
      </w:r>
      <w:r w:rsidRPr="00236D2C">
        <w:rPr>
          <w:rFonts w:ascii="Times New Roman" w:hAnsi="Times New Roman"/>
          <w:sz w:val="24"/>
          <w:szCs w:val="24"/>
        </w:rPr>
        <w:t>’s management team.</w:t>
      </w:r>
    </w:p>
    <w:p w14:paraId="79678F3F" w14:textId="77777777" w:rsidR="00236D2C" w:rsidRPr="00C679D2" w:rsidRDefault="00236D2C" w:rsidP="00F1483B">
      <w:pPr>
        <w:pStyle w:val="listsub"/>
        <w:numPr>
          <w:ilvl w:val="2"/>
          <w:numId w:val="25"/>
        </w:numPr>
        <w:ind w:left="1440"/>
        <w:jc w:val="left"/>
        <w:rPr>
          <w:rFonts w:ascii="Times New Roman" w:hAnsi="Times New Roman"/>
          <w:sz w:val="24"/>
          <w:szCs w:val="24"/>
        </w:rPr>
      </w:pPr>
      <w:r w:rsidRPr="00C679D2">
        <w:rPr>
          <w:rFonts w:ascii="Times New Roman" w:hAnsi="Times New Roman"/>
          <w:sz w:val="24"/>
          <w:szCs w:val="24"/>
        </w:rPr>
        <w:t>Any information “labeled” as “</w:t>
      </w:r>
      <w:r>
        <w:rPr>
          <w:rFonts w:ascii="Times New Roman" w:hAnsi="Times New Roman"/>
          <w:sz w:val="24"/>
          <w:szCs w:val="24"/>
        </w:rPr>
        <w:t>Confidential</w:t>
      </w:r>
      <w:r w:rsidRPr="00C679D2">
        <w:rPr>
          <w:rFonts w:ascii="Times New Roman" w:hAnsi="Times New Roman"/>
          <w:sz w:val="24"/>
          <w:szCs w:val="24"/>
        </w:rPr>
        <w:t xml:space="preserve">” by members of </w:t>
      </w:r>
      <w:r w:rsidRPr="00692C49">
        <w:rPr>
          <w:rFonts w:ascii="Times New Roman" w:hAnsi="Times New Roman"/>
          <w:color w:val="FF0000"/>
          <w:sz w:val="24"/>
          <w:szCs w:val="24"/>
        </w:rPr>
        <w:t>Name of Financial Institution</w:t>
      </w:r>
      <w:r>
        <w:rPr>
          <w:rFonts w:ascii="Times New Roman" w:hAnsi="Times New Roman"/>
          <w:sz w:val="24"/>
          <w:szCs w:val="24"/>
        </w:rPr>
        <w:t>’s</w:t>
      </w:r>
      <w:r w:rsidRPr="00C679D2">
        <w:rPr>
          <w:rFonts w:ascii="Times New Roman" w:hAnsi="Times New Roman"/>
          <w:sz w:val="24"/>
          <w:szCs w:val="24"/>
        </w:rPr>
        <w:t xml:space="preserve"> management team.</w:t>
      </w:r>
    </w:p>
    <w:p w14:paraId="14EF6597" w14:textId="77777777" w:rsidR="00705316" w:rsidRPr="00274442" w:rsidRDefault="00705316" w:rsidP="00705316">
      <w:pPr>
        <w:pStyle w:val="listsub"/>
        <w:ind w:left="1080" w:firstLine="0"/>
        <w:jc w:val="left"/>
        <w:rPr>
          <w:rFonts w:ascii="Times New Roman" w:hAnsi="Times New Roman"/>
          <w:color w:val="000000"/>
          <w:sz w:val="24"/>
          <w:szCs w:val="24"/>
        </w:rPr>
      </w:pPr>
    </w:p>
    <w:p w14:paraId="3F191584" w14:textId="77777777" w:rsidR="00705316" w:rsidRPr="00537A76" w:rsidRDefault="00705316" w:rsidP="00F1483B">
      <w:pPr>
        <w:pStyle w:val="List"/>
        <w:numPr>
          <w:ilvl w:val="0"/>
          <w:numId w:val="25"/>
        </w:numPr>
        <w:spacing w:after="240"/>
        <w:ind w:left="360"/>
        <w:rPr>
          <w:rFonts w:ascii="Times New Roman" w:hAnsi="Times New Roman" w:cs="Times New Roman"/>
          <w:color w:val="000000"/>
          <w:sz w:val="24"/>
        </w:rPr>
      </w:pPr>
      <w:r w:rsidRPr="00B8216C">
        <w:rPr>
          <w:rFonts w:ascii="Times New Roman" w:hAnsi="Times New Roman" w:cs="Times New Roman"/>
          <w:b/>
          <w:bCs/>
          <w:color w:val="000000"/>
          <w:sz w:val="24"/>
        </w:rPr>
        <w:t>Internal Use</w:t>
      </w:r>
      <w:r w:rsidRPr="00274442">
        <w:rPr>
          <w:rFonts w:ascii="Times New Roman" w:hAnsi="Times New Roman" w:cs="Times New Roman"/>
          <w:color w:val="000000"/>
          <w:sz w:val="24"/>
        </w:rPr>
        <w:br/>
      </w:r>
      <w:r w:rsidRPr="00274442">
        <w:rPr>
          <w:rFonts w:ascii="Times New Roman" w:hAnsi="Times New Roman" w:cs="Times New Roman"/>
          <w:bCs/>
          <w:color w:val="000000"/>
          <w:sz w:val="24"/>
        </w:rPr>
        <w:t xml:space="preserve">Business processes and respective information that, if lost, disclosed, misused, or modified by unauthorized persons, might result in significant monetary loss, significant productivity loss or significant damage to </w:t>
      </w:r>
      <w:r w:rsidRPr="007F3A77">
        <w:rPr>
          <w:rFonts w:ascii="Times New Roman" w:hAnsi="Times New Roman" w:cs="Times New Roman"/>
          <w:color w:val="FF0000"/>
          <w:sz w:val="24"/>
          <w:szCs w:val="24"/>
        </w:rPr>
        <w:t>Name of Financial Institution</w:t>
      </w:r>
      <w:r w:rsidRPr="00274442">
        <w:rPr>
          <w:rFonts w:ascii="Times New Roman" w:hAnsi="Times New Roman" w:cs="Times New Roman"/>
          <w:bCs/>
          <w:color w:val="000000"/>
          <w:sz w:val="24"/>
        </w:rPr>
        <w:t xml:space="preserve">’s reputation.  The information is not to be shared with entities outside </w:t>
      </w:r>
      <w:r w:rsidRPr="007F3A77">
        <w:rPr>
          <w:rFonts w:ascii="Times New Roman" w:hAnsi="Times New Roman" w:cs="Times New Roman"/>
          <w:color w:val="FF0000"/>
          <w:sz w:val="24"/>
          <w:szCs w:val="24"/>
        </w:rPr>
        <w:t>Name of Financial Institution</w:t>
      </w:r>
      <w:r w:rsidRPr="00274442">
        <w:rPr>
          <w:rFonts w:ascii="Times New Roman" w:hAnsi="Times New Roman" w:cs="Times New Roman"/>
          <w:bCs/>
          <w:color w:val="000000"/>
          <w:sz w:val="24"/>
        </w:rPr>
        <w:t xml:space="preserve"> unless it is authorized by management and in direct support of </w:t>
      </w:r>
      <w:r w:rsidRPr="007F3A77">
        <w:rPr>
          <w:rFonts w:ascii="Times New Roman" w:hAnsi="Times New Roman" w:cs="Times New Roman"/>
          <w:color w:val="FF0000"/>
          <w:sz w:val="24"/>
          <w:szCs w:val="24"/>
        </w:rPr>
        <w:t>Name of Financial Institution</w:t>
      </w:r>
      <w:r w:rsidRPr="00274442">
        <w:rPr>
          <w:rFonts w:ascii="Times New Roman" w:hAnsi="Times New Roman" w:cs="Times New Roman"/>
          <w:bCs/>
          <w:color w:val="000000"/>
          <w:sz w:val="24"/>
        </w:rPr>
        <w:t xml:space="preserve">’s business.  </w:t>
      </w:r>
    </w:p>
    <w:p w14:paraId="405B439E" w14:textId="77777777" w:rsidR="00705316" w:rsidRPr="00274442" w:rsidRDefault="00705316" w:rsidP="00705316">
      <w:pPr>
        <w:pStyle w:val="List"/>
        <w:spacing w:after="240"/>
        <w:ind w:left="0" w:firstLine="0"/>
        <w:rPr>
          <w:rFonts w:ascii="Times New Roman" w:hAnsi="Times New Roman" w:cs="Times New Roman"/>
          <w:color w:val="000000"/>
          <w:sz w:val="24"/>
        </w:rPr>
      </w:pPr>
      <w:r w:rsidRPr="00274442">
        <w:rPr>
          <w:rFonts w:ascii="Times New Roman" w:hAnsi="Times New Roman" w:cs="Times New Roman"/>
          <w:color w:val="000000"/>
          <w:sz w:val="24"/>
        </w:rPr>
        <w:t>Internal Use information would include, but is not limited to, the following:</w:t>
      </w:r>
    </w:p>
    <w:p w14:paraId="083DD600"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Internal operating procedures and internal business reports and memorandums. </w:t>
      </w:r>
    </w:p>
    <w:p w14:paraId="47476A0F"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Information that is subject to nondisclosure agreements with other organizations or individuals.</w:t>
      </w:r>
    </w:p>
    <w:p w14:paraId="19BC93CC"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7F3A77">
        <w:rPr>
          <w:rFonts w:ascii="Times New Roman" w:hAnsi="Times New Roman"/>
          <w:color w:val="FF0000"/>
          <w:sz w:val="24"/>
          <w:szCs w:val="24"/>
        </w:rPr>
        <w:t>Name of Financial Institution</w:t>
      </w:r>
      <w:r w:rsidRPr="00274442">
        <w:rPr>
          <w:rFonts w:ascii="Times New Roman" w:hAnsi="Times New Roman"/>
          <w:color w:val="000000"/>
          <w:sz w:val="24"/>
          <w:szCs w:val="24"/>
        </w:rPr>
        <w:t xml:space="preserve">’s internal phone directory. </w:t>
      </w:r>
    </w:p>
    <w:p w14:paraId="727EC47C"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Documented policies, standards, procedures and guidelines. </w:t>
      </w:r>
    </w:p>
    <w:p w14:paraId="0444BEEA"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Aggregated Customer balance information, such as sum of all deposits for the day.</w:t>
      </w:r>
    </w:p>
    <w:p w14:paraId="5C5CBFD8"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Reports listing just the customer names, but no other personally identifiable information.</w:t>
      </w:r>
    </w:p>
    <w:p w14:paraId="6D389B15"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Internal announcements and mailing distributions made by management. </w:t>
      </w:r>
    </w:p>
    <w:p w14:paraId="2FA257C3"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Vendor information such as product and services pricing, specific quotes or contracts.</w:t>
      </w:r>
    </w:p>
    <w:p w14:paraId="020D934F" w14:textId="77777777" w:rsidR="00705316" w:rsidRPr="00274442" w:rsidRDefault="00705316" w:rsidP="00F1483B">
      <w:pPr>
        <w:pStyle w:val="listsub"/>
        <w:numPr>
          <w:ilvl w:val="2"/>
          <w:numId w:val="25"/>
        </w:numPr>
        <w:ind w:left="1440"/>
        <w:jc w:val="left"/>
        <w:rPr>
          <w:rFonts w:ascii="Times New Roman" w:hAnsi="Times New Roman"/>
          <w:color w:val="000000"/>
          <w:sz w:val="24"/>
          <w:szCs w:val="24"/>
        </w:rPr>
      </w:pPr>
      <w:r w:rsidRPr="00274442">
        <w:rPr>
          <w:rFonts w:ascii="Times New Roman" w:hAnsi="Times New Roman"/>
          <w:color w:val="000000"/>
          <w:sz w:val="24"/>
          <w:szCs w:val="24"/>
        </w:rPr>
        <w:t xml:space="preserve">Floor plans, electrical wiring and powering diagrams.   </w:t>
      </w:r>
    </w:p>
    <w:p w14:paraId="5DD8EB67" w14:textId="77777777" w:rsidR="008451A1" w:rsidRPr="00D24B89" w:rsidRDefault="008451A1" w:rsidP="00F1483B">
      <w:pPr>
        <w:pStyle w:val="listsub"/>
        <w:numPr>
          <w:ilvl w:val="2"/>
          <w:numId w:val="25"/>
        </w:numPr>
        <w:ind w:left="1440"/>
        <w:jc w:val="left"/>
        <w:rPr>
          <w:rFonts w:ascii="Times New Roman" w:hAnsi="Times New Roman"/>
          <w:color w:val="FF0000"/>
          <w:sz w:val="24"/>
          <w:szCs w:val="24"/>
        </w:rPr>
      </w:pPr>
      <w:r w:rsidRPr="00D24B89">
        <w:rPr>
          <w:rFonts w:ascii="Times New Roman" w:hAnsi="Times New Roman"/>
          <w:color w:val="FF0000"/>
          <w:sz w:val="24"/>
          <w:szCs w:val="24"/>
        </w:rPr>
        <w:t>Information and business processes needed to support key lines of business.</w:t>
      </w:r>
    </w:p>
    <w:p w14:paraId="65CBC6FA" w14:textId="77777777" w:rsidR="008451A1" w:rsidRPr="00D24B89" w:rsidRDefault="008451A1" w:rsidP="00F1483B">
      <w:pPr>
        <w:pStyle w:val="listsub"/>
        <w:numPr>
          <w:ilvl w:val="2"/>
          <w:numId w:val="25"/>
        </w:numPr>
        <w:ind w:left="1440"/>
        <w:jc w:val="left"/>
        <w:rPr>
          <w:rFonts w:ascii="Times New Roman" w:hAnsi="Times New Roman"/>
          <w:color w:val="FF0000"/>
          <w:sz w:val="24"/>
          <w:szCs w:val="24"/>
        </w:rPr>
      </w:pPr>
      <w:r w:rsidRPr="00D24B89">
        <w:rPr>
          <w:rFonts w:ascii="Times New Roman" w:hAnsi="Times New Roman"/>
          <w:color w:val="FF0000"/>
          <w:sz w:val="24"/>
          <w:szCs w:val="24"/>
        </w:rPr>
        <w:t>New technology research, descriptions of unique parts or materials, proprietary program software, etc.</w:t>
      </w:r>
    </w:p>
    <w:p w14:paraId="559D5FA0" w14:textId="77777777" w:rsidR="00705316" w:rsidRPr="00274442" w:rsidRDefault="00705316" w:rsidP="00705316">
      <w:pPr>
        <w:pStyle w:val="listsub"/>
        <w:ind w:left="1080" w:firstLine="0"/>
        <w:jc w:val="left"/>
        <w:rPr>
          <w:rFonts w:ascii="Times New Roman" w:hAnsi="Times New Roman"/>
          <w:color w:val="000000"/>
          <w:sz w:val="24"/>
          <w:szCs w:val="24"/>
        </w:rPr>
      </w:pPr>
    </w:p>
    <w:p w14:paraId="116A722B" w14:textId="77777777" w:rsidR="00705316" w:rsidRPr="00274442" w:rsidRDefault="00705316" w:rsidP="00F1483B">
      <w:pPr>
        <w:pStyle w:val="listsub"/>
        <w:numPr>
          <w:ilvl w:val="0"/>
          <w:numId w:val="25"/>
        </w:numPr>
        <w:spacing w:after="240"/>
        <w:ind w:left="360"/>
        <w:jc w:val="left"/>
        <w:rPr>
          <w:rFonts w:ascii="Times New Roman" w:hAnsi="Times New Roman"/>
          <w:color w:val="000000"/>
          <w:sz w:val="24"/>
          <w:szCs w:val="24"/>
        </w:rPr>
      </w:pPr>
      <w:r w:rsidRPr="00B8216C">
        <w:rPr>
          <w:rFonts w:ascii="Times New Roman" w:hAnsi="Times New Roman"/>
          <w:b/>
          <w:bCs/>
          <w:color w:val="000000"/>
          <w:sz w:val="24"/>
          <w:szCs w:val="24"/>
        </w:rPr>
        <w:t>Unrestricted/Public</w:t>
      </w:r>
      <w:r w:rsidRPr="00274442">
        <w:rPr>
          <w:rFonts w:ascii="Times New Roman" w:hAnsi="Times New Roman"/>
          <w:color w:val="000000"/>
          <w:sz w:val="24"/>
          <w:szCs w:val="24"/>
        </w:rPr>
        <w:br/>
        <w:t xml:space="preserve">Business processes and respective information used to support </w:t>
      </w:r>
      <w:r w:rsidRPr="007F3A77">
        <w:rPr>
          <w:rFonts w:ascii="Times New Roman" w:hAnsi="Times New Roman"/>
          <w:color w:val="FF0000"/>
          <w:sz w:val="24"/>
          <w:szCs w:val="24"/>
        </w:rPr>
        <w:t>Name of Financial Institution</w:t>
      </w:r>
      <w:r w:rsidRPr="00274442">
        <w:rPr>
          <w:rFonts w:ascii="Times New Roman" w:hAnsi="Times New Roman"/>
          <w:color w:val="000000"/>
          <w:sz w:val="24"/>
          <w:szCs w:val="24"/>
        </w:rPr>
        <w:t>’s business.  This is information that has been authorized to be made available to the public.  Although this information can be published to the general public, copyrighting must be considered.  Integrity of this information is relevant as well.</w:t>
      </w:r>
    </w:p>
    <w:p w14:paraId="3BAA8475" w14:textId="77777777" w:rsidR="00705316" w:rsidRPr="00274442" w:rsidRDefault="00705316" w:rsidP="00705316">
      <w:pPr>
        <w:pStyle w:val="listsub"/>
        <w:spacing w:after="120"/>
        <w:ind w:left="360" w:firstLine="0"/>
        <w:jc w:val="left"/>
        <w:rPr>
          <w:rFonts w:ascii="Times New Roman" w:hAnsi="Times New Roman"/>
          <w:color w:val="000000"/>
          <w:sz w:val="24"/>
          <w:szCs w:val="24"/>
        </w:rPr>
      </w:pPr>
      <w:r w:rsidRPr="00274442">
        <w:rPr>
          <w:rFonts w:ascii="Times New Roman" w:hAnsi="Times New Roman"/>
          <w:color w:val="000000"/>
          <w:sz w:val="24"/>
          <w:szCs w:val="24"/>
        </w:rPr>
        <w:t>Unrestricted/Public information would include, but is not limited to, the following:</w:t>
      </w:r>
    </w:p>
    <w:p w14:paraId="17A8561F" w14:textId="77777777" w:rsidR="00705316" w:rsidRPr="00384890" w:rsidRDefault="00705316" w:rsidP="00705316">
      <w:pPr>
        <w:widowControl/>
        <w:numPr>
          <w:ilvl w:val="0"/>
          <w:numId w:val="22"/>
        </w:numPr>
        <w:tabs>
          <w:tab w:val="clear" w:pos="2137"/>
          <w:tab w:val="num" w:pos="1440"/>
        </w:tabs>
        <w:ind w:left="1440"/>
        <w:rPr>
          <w:color w:val="FF0000"/>
        </w:rPr>
      </w:pPr>
      <w:r w:rsidRPr="00274442">
        <w:rPr>
          <w:color w:val="000000"/>
        </w:rPr>
        <w:t>Information generated for public consumption such as service bulletins, marketing information, advertisements, annual reports etc.</w:t>
      </w:r>
    </w:p>
    <w:p w14:paraId="2FFCA008" w14:textId="77777777" w:rsidR="00705316" w:rsidRDefault="00705316" w:rsidP="00705316">
      <w:pPr>
        <w:rPr>
          <w:color w:val="FF0000"/>
        </w:rPr>
      </w:pPr>
    </w:p>
    <w:p w14:paraId="0994124D" w14:textId="77777777" w:rsidR="003325C0" w:rsidRDefault="003325C0" w:rsidP="00705316">
      <w:pPr>
        <w:rPr>
          <w:color w:val="FF0000"/>
        </w:rPr>
      </w:pPr>
    </w:p>
    <w:p w14:paraId="108EBAB7" w14:textId="77777777" w:rsidR="00F1483B" w:rsidRPr="00F642C8" w:rsidRDefault="00F1483B" w:rsidP="00F1483B">
      <w:pPr>
        <w:pStyle w:val="Heading2"/>
        <w:rPr>
          <w:rFonts w:ascii="Arial" w:hAnsi="Arial" w:cs="Arial"/>
          <w:b/>
          <w:color w:val="964B00"/>
          <w:u w:val="single"/>
        </w:rPr>
      </w:pPr>
      <w:r w:rsidRPr="00F642C8">
        <w:rPr>
          <w:rFonts w:ascii="Arial" w:hAnsi="Arial" w:cs="Arial"/>
          <w:b/>
          <w:color w:val="964B00"/>
          <w:szCs w:val="24"/>
          <w:u w:val="single" w:color="000000"/>
        </w:rPr>
        <w:lastRenderedPageBreak/>
        <w:t>Data</w:t>
      </w:r>
      <w:r w:rsidRPr="00F642C8">
        <w:rPr>
          <w:rFonts w:ascii="Arial" w:hAnsi="Arial" w:cs="Arial"/>
          <w:b/>
          <w:color w:val="964B00"/>
          <w:u w:val="single"/>
        </w:rPr>
        <w:t xml:space="preserve"> Labeling</w:t>
      </w:r>
    </w:p>
    <w:p w14:paraId="4E9DAE6F" w14:textId="77777777" w:rsidR="00F1483B" w:rsidRPr="00F642C8" w:rsidRDefault="00F1483B" w:rsidP="00F1483B">
      <w:pPr>
        <w:rPr>
          <w:color w:val="964B00"/>
        </w:rPr>
      </w:pPr>
    </w:p>
    <w:p w14:paraId="1239BBC2" w14:textId="77777777" w:rsidR="00F1483B" w:rsidRPr="00F642C8" w:rsidRDefault="00F1483B" w:rsidP="00F1483B">
      <w:pPr>
        <w:pStyle w:val="Heading2"/>
        <w:rPr>
          <w:color w:val="964B00"/>
        </w:rPr>
      </w:pPr>
      <w:r>
        <w:rPr>
          <w:color w:val="FF0000"/>
        </w:rPr>
        <w:t>Name of Financial Institution</w:t>
      </w:r>
      <w:r w:rsidRPr="003823D5">
        <w:t xml:space="preserve"> </w:t>
      </w:r>
      <w:r w:rsidRPr="00F642C8">
        <w:rPr>
          <w:color w:val="964B00"/>
        </w:rPr>
        <w:t>has adopted an approach that encourages bank managers to label reports and other data with the classification of the data as per the data classification strategy in this procedure.  Data labeling can be done either in hard-copy or via file name on the network, so that information is not accidentally breached because users of the information do not know its classification.  Though data labeling is not required, it is a control that is used whenever possible.</w:t>
      </w:r>
    </w:p>
    <w:p w14:paraId="4BE4B660" w14:textId="77777777" w:rsidR="00F1483B" w:rsidRDefault="00F1483B" w:rsidP="00F1483B">
      <w:pPr>
        <w:pStyle w:val="Heading2"/>
      </w:pPr>
    </w:p>
    <w:p w14:paraId="203563DC" w14:textId="77777777" w:rsidR="00D855A3" w:rsidRPr="003F105E" w:rsidRDefault="00D855A3" w:rsidP="00D855A3">
      <w:pPr>
        <w:pStyle w:val="Heading2"/>
        <w:rPr>
          <w:rFonts w:ascii="Arial" w:hAnsi="Arial" w:cs="Arial"/>
          <w:b/>
          <w:u w:val="single"/>
        </w:rPr>
      </w:pPr>
      <w:r>
        <w:rPr>
          <w:rFonts w:ascii="Arial" w:hAnsi="Arial" w:cs="Arial"/>
          <w:b/>
          <w:color w:val="000000"/>
          <w:szCs w:val="24"/>
          <w:u w:val="single" w:color="000000"/>
        </w:rPr>
        <w:t>Truncation of Account Numbers and Social Security Numbers</w:t>
      </w:r>
    </w:p>
    <w:p w14:paraId="3B44A060" w14:textId="77777777" w:rsidR="00D855A3" w:rsidRDefault="00D855A3" w:rsidP="00D855A3"/>
    <w:p w14:paraId="52C95838" w14:textId="77777777" w:rsidR="00D855A3" w:rsidRDefault="00D855A3" w:rsidP="00D855A3">
      <w:pPr>
        <w:pStyle w:val="Heading2"/>
      </w:pPr>
      <w:r>
        <w:rPr>
          <w:color w:val="FF0000"/>
        </w:rPr>
        <w:t>Name of Financial Institution</w:t>
      </w:r>
      <w:r w:rsidRPr="003823D5">
        <w:t xml:space="preserve"> </w:t>
      </w:r>
      <w:r w:rsidR="00E03C86" w:rsidRPr="00E03C86">
        <w:rPr>
          <w:color w:val="FF0000"/>
        </w:rPr>
        <w:t>[</w:t>
      </w:r>
      <w:r w:rsidRPr="00E03C86">
        <w:rPr>
          <w:color w:val="FF0000"/>
        </w:rPr>
        <w:t>requires</w:t>
      </w:r>
      <w:r w:rsidR="00E03C86" w:rsidRPr="00E03C86">
        <w:rPr>
          <w:color w:val="FF0000"/>
        </w:rPr>
        <w:t xml:space="preserve"> / encourages that]</w:t>
      </w:r>
      <w:r>
        <w:t xml:space="preserve"> all reports, forms, and other outputs from computer applications (such as receipts) to truncate account numbers and social security numbers in a manner that will make it difficult for unauthorized persons to guess the rest of the account number.  All management team members will be trained on this </w:t>
      </w:r>
      <w:r w:rsidR="00E03C86" w:rsidRPr="00E03C86">
        <w:rPr>
          <w:color w:val="FF0000"/>
        </w:rPr>
        <w:t xml:space="preserve">[practice / </w:t>
      </w:r>
      <w:r w:rsidRPr="00E03C86">
        <w:rPr>
          <w:color w:val="FF0000"/>
        </w:rPr>
        <w:t>requirement</w:t>
      </w:r>
      <w:r w:rsidR="00E03C86" w:rsidRPr="00E03C86">
        <w:rPr>
          <w:color w:val="FF0000"/>
        </w:rPr>
        <w:t>]</w:t>
      </w:r>
      <w:r w:rsidRPr="00E03C86">
        <w:rPr>
          <w:color w:val="FF0000"/>
        </w:rPr>
        <w:t>,</w:t>
      </w:r>
      <w:r>
        <w:t xml:space="preserve"> especially those who are considered to be Data Owners and/or Vendor Owners.</w:t>
      </w:r>
    </w:p>
    <w:p w14:paraId="114A31EA" w14:textId="77777777" w:rsidR="00D855A3" w:rsidRDefault="00D855A3" w:rsidP="00D855A3"/>
    <w:p w14:paraId="6669A21E" w14:textId="77777777" w:rsidR="00D855A3" w:rsidRPr="00954FF2" w:rsidRDefault="00E03C86" w:rsidP="00D855A3">
      <w:r w:rsidRPr="00E03C86">
        <w:rPr>
          <w:color w:val="FF0000"/>
        </w:rPr>
        <w:t>[Data Owners will be trained to know that]</w:t>
      </w:r>
      <w:r w:rsidR="00B75EDF">
        <w:rPr>
          <w:color w:val="FF0000"/>
        </w:rPr>
        <w:t>w</w:t>
      </w:r>
      <w:r w:rsidR="00D855A3">
        <w:t xml:space="preserve">henever a report, form, or other output from computer applications includes information that is not truncated, the </w:t>
      </w:r>
      <w:r w:rsidR="00D855A3" w:rsidRPr="00E03C86">
        <w:rPr>
          <w:color w:val="FF0000"/>
        </w:rPr>
        <w:t>Information Security Officer</w:t>
      </w:r>
      <w:r w:rsidR="00D855A3">
        <w:t xml:space="preserve"> will be informed so that appropriate steps can be taken to ensure truncation is designed into the application.</w:t>
      </w:r>
    </w:p>
    <w:p w14:paraId="7D7D3701" w14:textId="77777777" w:rsidR="00D855A3" w:rsidRDefault="00D855A3" w:rsidP="00D855A3">
      <w:pPr>
        <w:pStyle w:val="Heading2"/>
      </w:pPr>
    </w:p>
    <w:p w14:paraId="47B426F6" w14:textId="77777777" w:rsidR="008C5AB9" w:rsidRPr="00154340" w:rsidRDefault="008C5AB9" w:rsidP="008C5AB9">
      <w:pPr>
        <w:rPr>
          <w:color w:val="0000FF"/>
        </w:rPr>
      </w:pPr>
      <w:r w:rsidRPr="00154340">
        <w:rPr>
          <w:color w:val="0000FF"/>
        </w:rPr>
        <w:t>Note:  This boilerplate includes two ways to require the annual access authorization review:</w:t>
      </w:r>
    </w:p>
    <w:p w14:paraId="6547801C" w14:textId="77777777" w:rsidR="008C5AB9" w:rsidRPr="008C5AB9" w:rsidRDefault="008C5AB9" w:rsidP="008C5AB9"/>
    <w:p w14:paraId="030A9CB9" w14:textId="77777777" w:rsidR="008C5AB9" w:rsidRPr="00071BE8" w:rsidRDefault="008C5AB9" w:rsidP="008C5AB9">
      <w:pPr>
        <w:pStyle w:val="Heading2"/>
        <w:rPr>
          <w:rFonts w:ascii="Arial" w:hAnsi="Arial"/>
          <w:b/>
          <w:bCs/>
          <w:color w:val="000000"/>
          <w:u w:val="single"/>
        </w:rPr>
      </w:pPr>
      <w:r w:rsidRPr="00071BE8">
        <w:rPr>
          <w:rFonts w:ascii="Arial" w:hAnsi="Arial"/>
          <w:b/>
          <w:bCs/>
          <w:color w:val="000000"/>
          <w:u w:val="single"/>
        </w:rPr>
        <w:t>Access Authorization Review</w:t>
      </w:r>
    </w:p>
    <w:p w14:paraId="492B23EC" w14:textId="77777777" w:rsidR="008C5AB9" w:rsidRPr="00071BE8" w:rsidRDefault="008C5AB9" w:rsidP="008C5AB9">
      <w:pPr>
        <w:rPr>
          <w:color w:val="000000"/>
        </w:rPr>
      </w:pPr>
    </w:p>
    <w:p w14:paraId="170DEFDA" w14:textId="77777777" w:rsidR="008C5AB9" w:rsidRDefault="008C5AB9" w:rsidP="008C5AB9">
      <w:pPr>
        <w:rPr>
          <w:color w:val="000000"/>
        </w:rPr>
      </w:pPr>
      <w:r w:rsidRPr="00071BE8">
        <w:rPr>
          <w:color w:val="000000"/>
        </w:rPr>
        <w:t xml:space="preserve">Personnel and departmental changes, malicious efforts and carelessness result in </w:t>
      </w:r>
      <w:r>
        <w:rPr>
          <w:color w:val="000000"/>
        </w:rPr>
        <w:t>over-authorization to systems</w:t>
      </w:r>
      <w:r w:rsidRPr="00071BE8">
        <w:rPr>
          <w:color w:val="000000"/>
        </w:rPr>
        <w:t xml:space="preserve"> and can impact the effectiveness of access controls.  As such, reviews of access authorization will be evaluated </w:t>
      </w:r>
      <w:r w:rsidRPr="006F526E">
        <w:rPr>
          <w:color w:val="FF0000"/>
        </w:rPr>
        <w:t>a</w:t>
      </w:r>
      <w:r w:rsidRPr="00071BE8">
        <w:rPr>
          <w:color w:val="FF0000"/>
        </w:rPr>
        <w:t>nnually</w:t>
      </w:r>
      <w:r w:rsidRPr="00071BE8">
        <w:rPr>
          <w:color w:val="000000"/>
        </w:rPr>
        <w:t xml:space="preserve"> to ensure they are still valid.  </w:t>
      </w:r>
    </w:p>
    <w:p w14:paraId="0CB743E2" w14:textId="77777777" w:rsidR="008C5AB9" w:rsidRDefault="008C5AB9" w:rsidP="008C5AB9">
      <w:pPr>
        <w:rPr>
          <w:color w:val="000000"/>
        </w:rPr>
      </w:pPr>
    </w:p>
    <w:p w14:paraId="6DB3E5BA" w14:textId="77777777" w:rsidR="009A0D22" w:rsidRPr="008C5AB9" w:rsidRDefault="009A0D22" w:rsidP="00705316">
      <w:pPr>
        <w:pStyle w:val="Heading2"/>
        <w:rPr>
          <w:rFonts w:ascii="Arial" w:hAnsi="Arial"/>
          <w:b/>
          <w:bCs/>
          <w:color w:val="964B00"/>
          <w:u w:val="single"/>
        </w:rPr>
      </w:pPr>
      <w:r w:rsidRPr="008C5AB9">
        <w:rPr>
          <w:rFonts w:ascii="Arial" w:hAnsi="Arial"/>
          <w:b/>
          <w:bCs/>
          <w:color w:val="964B00"/>
          <w:u w:val="single"/>
        </w:rPr>
        <w:t>Access Authorization Review</w:t>
      </w:r>
      <w:bookmarkEnd w:id="36"/>
      <w:bookmarkEnd w:id="37"/>
      <w:bookmarkEnd w:id="38"/>
    </w:p>
    <w:p w14:paraId="29810C5B" w14:textId="77777777" w:rsidR="009A0D22" w:rsidRPr="008C5AB9" w:rsidRDefault="009A0D22" w:rsidP="009A0D22">
      <w:pPr>
        <w:rPr>
          <w:color w:val="964B00"/>
        </w:rPr>
      </w:pPr>
    </w:p>
    <w:p w14:paraId="56C3B53B" w14:textId="77777777" w:rsidR="00F7695C" w:rsidRPr="008C5AB9" w:rsidRDefault="009A0D22" w:rsidP="009A0D22">
      <w:pPr>
        <w:rPr>
          <w:color w:val="964B00"/>
        </w:rPr>
      </w:pPr>
      <w:r w:rsidRPr="008C5AB9">
        <w:rPr>
          <w:color w:val="964B00"/>
        </w:rPr>
        <w:t xml:space="preserve">Personnel and departmental changes, malicious efforts and carelessness result in </w:t>
      </w:r>
      <w:r w:rsidR="003F0C05" w:rsidRPr="008C5AB9">
        <w:rPr>
          <w:color w:val="964B00"/>
        </w:rPr>
        <w:t>over-authorization to systems</w:t>
      </w:r>
      <w:r w:rsidRPr="008C5AB9">
        <w:rPr>
          <w:color w:val="964B00"/>
        </w:rPr>
        <w:t xml:space="preserve"> and can impact the effectiveness of access controls.  As such, reviews of access authorization will be evaluated</w:t>
      </w:r>
      <w:r w:rsidRPr="00071BE8">
        <w:rPr>
          <w:color w:val="000000"/>
        </w:rPr>
        <w:t xml:space="preserve"> </w:t>
      </w:r>
      <w:r w:rsidRPr="006F526E">
        <w:rPr>
          <w:color w:val="FF0000"/>
        </w:rPr>
        <w:t>a</w:t>
      </w:r>
      <w:r w:rsidRPr="00071BE8">
        <w:rPr>
          <w:color w:val="FF0000"/>
        </w:rPr>
        <w:t>nnually</w:t>
      </w:r>
      <w:r w:rsidRPr="00071BE8">
        <w:rPr>
          <w:color w:val="000000"/>
        </w:rPr>
        <w:t xml:space="preserve"> </w:t>
      </w:r>
      <w:r w:rsidRPr="008C5AB9">
        <w:rPr>
          <w:color w:val="964B00"/>
        </w:rPr>
        <w:t xml:space="preserve">to ensure they are still valid.  </w:t>
      </w:r>
    </w:p>
    <w:p w14:paraId="2D0C7ECA" w14:textId="77777777" w:rsidR="00F7695C" w:rsidRPr="008C5AB9" w:rsidRDefault="00F7695C" w:rsidP="009A0D22">
      <w:pPr>
        <w:rPr>
          <w:color w:val="964B00"/>
        </w:rPr>
      </w:pPr>
    </w:p>
    <w:p w14:paraId="5368C381" w14:textId="77777777" w:rsidR="00383DDF" w:rsidRPr="008C5AB9" w:rsidRDefault="00F7695C" w:rsidP="009A0D22">
      <w:pPr>
        <w:rPr>
          <w:color w:val="964B00"/>
        </w:rPr>
      </w:pPr>
      <w:r w:rsidRPr="008C5AB9">
        <w:rPr>
          <w:color w:val="964B00"/>
        </w:rPr>
        <w:t>On an</w:t>
      </w:r>
      <w:r>
        <w:rPr>
          <w:color w:val="000000"/>
        </w:rPr>
        <w:t xml:space="preserve"> </w:t>
      </w:r>
      <w:r w:rsidRPr="00590A3F">
        <w:rPr>
          <w:color w:val="FF0000"/>
        </w:rPr>
        <w:t>annual</w:t>
      </w:r>
      <w:r>
        <w:rPr>
          <w:color w:val="000000"/>
        </w:rPr>
        <w:t xml:space="preserve"> </w:t>
      </w:r>
      <w:r w:rsidRPr="008C5AB9">
        <w:rPr>
          <w:color w:val="964B00"/>
        </w:rPr>
        <w:t>basis, the</w:t>
      </w:r>
      <w:r w:rsidR="009A0D22" w:rsidRPr="008C5AB9">
        <w:rPr>
          <w:color w:val="964B00"/>
        </w:rPr>
        <w:t xml:space="preserve"> </w:t>
      </w:r>
      <w:r w:rsidRPr="008C5AB9">
        <w:rPr>
          <w:color w:val="964B00"/>
        </w:rPr>
        <w:t>Data O</w:t>
      </w:r>
      <w:r w:rsidR="009A0D22" w:rsidRPr="008C5AB9">
        <w:rPr>
          <w:color w:val="964B00"/>
        </w:rPr>
        <w:t>wner will review a</w:t>
      </w:r>
      <w:r w:rsidRPr="008C5AB9">
        <w:rPr>
          <w:color w:val="964B00"/>
        </w:rPr>
        <w:t xml:space="preserve">n </w:t>
      </w:r>
      <w:r w:rsidR="00A028C2" w:rsidRPr="008C5AB9">
        <w:rPr>
          <w:color w:val="964B00"/>
        </w:rPr>
        <w:t>Access A</w:t>
      </w:r>
      <w:r w:rsidR="009A0D22" w:rsidRPr="008C5AB9">
        <w:rPr>
          <w:color w:val="964B00"/>
        </w:rPr>
        <w:t xml:space="preserve">uthorization </w:t>
      </w:r>
      <w:r w:rsidR="00A028C2" w:rsidRPr="008C5AB9">
        <w:rPr>
          <w:color w:val="964B00"/>
        </w:rPr>
        <w:t>M</w:t>
      </w:r>
      <w:r w:rsidR="009A0D22" w:rsidRPr="008C5AB9">
        <w:rPr>
          <w:color w:val="964B00"/>
        </w:rPr>
        <w:t>atrix</w:t>
      </w:r>
      <w:r w:rsidR="00A028C2" w:rsidRPr="008C5AB9">
        <w:rPr>
          <w:color w:val="964B00"/>
        </w:rPr>
        <w:t xml:space="preserve"> (AAM)</w:t>
      </w:r>
      <w:r w:rsidR="00772364" w:rsidRPr="008C5AB9">
        <w:rPr>
          <w:color w:val="964B00"/>
        </w:rPr>
        <w:t xml:space="preserve"> that is generated by the business function’s assigned Data Custodian</w:t>
      </w:r>
      <w:r w:rsidR="00A028C2" w:rsidRPr="008C5AB9">
        <w:rPr>
          <w:color w:val="964B00"/>
        </w:rPr>
        <w:t xml:space="preserve">.  </w:t>
      </w:r>
      <w:r w:rsidR="00D4392D" w:rsidRPr="008C5AB9">
        <w:rPr>
          <w:color w:val="964B00"/>
        </w:rPr>
        <w:t xml:space="preserve">The AAM </w:t>
      </w:r>
      <w:r w:rsidR="006D05E7" w:rsidRPr="008C5AB9">
        <w:rPr>
          <w:color w:val="964B00"/>
        </w:rPr>
        <w:t>can be a report otherwise named by the application</w:t>
      </w:r>
      <w:r w:rsidR="00CE3FFA" w:rsidRPr="008C5AB9">
        <w:rPr>
          <w:color w:val="964B00"/>
        </w:rPr>
        <w:t>.</w:t>
      </w:r>
      <w:r w:rsidR="00CE3FFA">
        <w:rPr>
          <w:color w:val="000000"/>
        </w:rPr>
        <w:t xml:space="preserve">  </w:t>
      </w:r>
      <w:r w:rsidR="00CE3FFA" w:rsidRPr="008C5AB9">
        <w:rPr>
          <w:color w:val="964B00"/>
        </w:rPr>
        <w:t>For example, the Annual Access Review by the network administrator looks for accidental access assignments, assignments that are outdated due to job role changes, etc.  The Network Administrator, acting as the data custodian to “data owners” of key areas of the network, could run reports off of Active Directory using tools such as “SecReport (around $600)” or “Accessenum (a free tool from Microsoft).  These reports would be considered the Access Authorization Matrix (AAM) for the network access.</w:t>
      </w:r>
    </w:p>
    <w:p w14:paraId="75210793" w14:textId="77777777" w:rsidR="00383DDF" w:rsidRDefault="00383DDF" w:rsidP="009A0D22">
      <w:pPr>
        <w:rPr>
          <w:color w:val="000000"/>
        </w:rPr>
      </w:pPr>
    </w:p>
    <w:p w14:paraId="0F2C78D5" w14:textId="77777777" w:rsidR="00C96CB2" w:rsidRPr="008C5AB9" w:rsidRDefault="006D05E7" w:rsidP="009A0D22">
      <w:pPr>
        <w:rPr>
          <w:color w:val="964B00"/>
        </w:rPr>
      </w:pPr>
      <w:r w:rsidRPr="008C5AB9">
        <w:rPr>
          <w:color w:val="964B00"/>
        </w:rPr>
        <w:t xml:space="preserve">The AAM </w:t>
      </w:r>
      <w:r w:rsidR="00383DDF" w:rsidRPr="008C5AB9">
        <w:rPr>
          <w:color w:val="964B00"/>
        </w:rPr>
        <w:t xml:space="preserve">that the Data Custodian chooses for the Annual Access Review </w:t>
      </w:r>
      <w:r w:rsidR="00D4392D" w:rsidRPr="008C5AB9">
        <w:rPr>
          <w:color w:val="964B00"/>
        </w:rPr>
        <w:t xml:space="preserve">defines the least-privileged access level and authority for an individual/role with reference to stated job roles or responsibilities.  </w:t>
      </w:r>
      <w:r w:rsidR="00C84704" w:rsidRPr="008C5AB9">
        <w:rPr>
          <w:color w:val="964B00"/>
        </w:rPr>
        <w:t>From a control perspective, it is important that the Data Custodian provide the AAM to the Data Owner.</w:t>
      </w:r>
      <w:r w:rsidR="00C96CB2" w:rsidRPr="008C5AB9">
        <w:rPr>
          <w:color w:val="964B00"/>
        </w:rPr>
        <w:t xml:space="preserve">  </w:t>
      </w:r>
      <w:r w:rsidR="001C7D52" w:rsidRPr="008C5AB9">
        <w:rPr>
          <w:color w:val="964B00"/>
        </w:rPr>
        <w:t>AAM</w:t>
      </w:r>
      <w:r w:rsidR="00A028C2" w:rsidRPr="008C5AB9">
        <w:rPr>
          <w:color w:val="964B00"/>
        </w:rPr>
        <w:t xml:space="preserve">s can be reports printed from the application, or they can be “manual” spreadsheets verified by the </w:t>
      </w:r>
      <w:r w:rsidR="00A028C2" w:rsidRPr="008C5AB9">
        <w:rPr>
          <w:color w:val="964B00"/>
        </w:rPr>
        <w:lastRenderedPageBreak/>
        <w:t xml:space="preserve">Data </w:t>
      </w:r>
      <w:r w:rsidR="00772364" w:rsidRPr="008C5AB9">
        <w:rPr>
          <w:color w:val="964B00"/>
        </w:rPr>
        <w:t>Custodian</w:t>
      </w:r>
      <w:r w:rsidR="00A028C2" w:rsidRPr="008C5AB9">
        <w:rPr>
          <w:color w:val="964B00"/>
        </w:rPr>
        <w:t xml:space="preserve">. </w:t>
      </w:r>
      <w:r w:rsidR="002D6239" w:rsidRPr="008C5AB9">
        <w:rPr>
          <w:color w:val="964B00"/>
        </w:rPr>
        <w:t xml:space="preserve"> </w:t>
      </w:r>
      <w:r w:rsidR="001E0B22" w:rsidRPr="008C5AB9">
        <w:rPr>
          <w:color w:val="964B00"/>
        </w:rPr>
        <w:t xml:space="preserve">The </w:t>
      </w:r>
      <w:r w:rsidR="001E0B22" w:rsidRPr="009D0D25">
        <w:rPr>
          <w:color w:val="FF0000"/>
        </w:rPr>
        <w:t>Information Security Officer</w:t>
      </w:r>
      <w:r w:rsidR="001E0B22" w:rsidRPr="008C5AB9">
        <w:rPr>
          <w:color w:val="964B00"/>
        </w:rPr>
        <w:t xml:space="preserve"> utilizes a Microsoft Access Database to track access authorization for applications that do not provide appropriate reports.  See the Data Ownership by Application Matrix in Appendix B.  </w:t>
      </w:r>
      <w:r w:rsidR="00EE3D30" w:rsidRPr="008C5AB9">
        <w:rPr>
          <w:color w:val="964B00"/>
        </w:rPr>
        <w:t>Also s</w:t>
      </w:r>
      <w:r w:rsidR="002D6239" w:rsidRPr="008C5AB9">
        <w:rPr>
          <w:color w:val="964B00"/>
        </w:rPr>
        <w:t xml:space="preserve">ee Appendix </w:t>
      </w:r>
      <w:r w:rsidR="00C96CB2" w:rsidRPr="008C5AB9">
        <w:rPr>
          <w:color w:val="964B00"/>
        </w:rPr>
        <w:t>D</w:t>
      </w:r>
      <w:r w:rsidR="00A862F0" w:rsidRPr="008C5AB9">
        <w:rPr>
          <w:color w:val="964B00"/>
        </w:rPr>
        <w:t xml:space="preserve"> for a “</w:t>
      </w:r>
      <w:r w:rsidR="00AE60C0" w:rsidRPr="008C5AB9">
        <w:rPr>
          <w:color w:val="964B00"/>
        </w:rPr>
        <w:t xml:space="preserve">generic </w:t>
      </w:r>
      <w:r w:rsidR="00A862F0" w:rsidRPr="008C5AB9">
        <w:rPr>
          <w:color w:val="964B00"/>
        </w:rPr>
        <w:t xml:space="preserve">version” </w:t>
      </w:r>
      <w:r w:rsidR="00F61F03" w:rsidRPr="008C5AB9">
        <w:rPr>
          <w:color w:val="964B00"/>
        </w:rPr>
        <w:t xml:space="preserve">of the Access Authorization Matrix </w:t>
      </w:r>
      <w:r w:rsidR="00A862F0" w:rsidRPr="008C5AB9">
        <w:rPr>
          <w:color w:val="964B00"/>
        </w:rPr>
        <w:t>that can be customized to the Data Owner’s business function</w:t>
      </w:r>
      <w:r w:rsidR="00A028C2" w:rsidRPr="008C5AB9">
        <w:rPr>
          <w:color w:val="964B00"/>
        </w:rPr>
        <w:t>.</w:t>
      </w:r>
    </w:p>
    <w:p w14:paraId="3824428B" w14:textId="77777777" w:rsidR="00C96CB2" w:rsidRPr="008C5AB9" w:rsidRDefault="00C96CB2" w:rsidP="009A0D22">
      <w:pPr>
        <w:rPr>
          <w:color w:val="964B00"/>
        </w:rPr>
      </w:pPr>
    </w:p>
    <w:p w14:paraId="6219AD0E" w14:textId="77777777" w:rsidR="00FA3C82" w:rsidRPr="008C5AB9" w:rsidRDefault="00D4392D" w:rsidP="009A0D22">
      <w:pPr>
        <w:rPr>
          <w:color w:val="964B00"/>
        </w:rPr>
      </w:pPr>
      <w:r w:rsidRPr="008C5AB9">
        <w:rPr>
          <w:color w:val="964B00"/>
        </w:rPr>
        <w:t xml:space="preserve">Any access exceeding the access philosophy in the AAM or in actual access levels granted on </w:t>
      </w:r>
      <w:r w:rsidR="00EE3D30" w:rsidRPr="00294D14">
        <w:rPr>
          <w:color w:val="FF0000"/>
        </w:rPr>
        <w:t>Name of Financial Institution</w:t>
      </w:r>
      <w:r w:rsidRPr="008C5AB9">
        <w:rPr>
          <w:color w:val="964B00"/>
        </w:rPr>
        <w:t xml:space="preserve">’s system must be updated and changed accordingly.  </w:t>
      </w:r>
      <w:r w:rsidR="00FA3C82" w:rsidRPr="008C5AB9">
        <w:rPr>
          <w:color w:val="964B00"/>
        </w:rPr>
        <w:t xml:space="preserve">The Data Owner will list access changes upon the Access Authorization Matrix and the Data Custodian will implement these modifications.  After implementation, a new AAM will be presented to the Data Owner for proofing and, assuming all modifications have been made as requested, sign off on </w:t>
      </w:r>
      <w:r w:rsidRPr="008C5AB9">
        <w:rPr>
          <w:color w:val="964B00"/>
        </w:rPr>
        <w:t>the</w:t>
      </w:r>
      <w:r w:rsidR="003B4C69" w:rsidRPr="008C5AB9">
        <w:rPr>
          <w:color w:val="964B00"/>
        </w:rPr>
        <w:t xml:space="preserve"> </w:t>
      </w:r>
      <w:r w:rsidR="00F61F03" w:rsidRPr="008C5AB9">
        <w:rPr>
          <w:color w:val="964B00"/>
        </w:rPr>
        <w:t xml:space="preserve">Access </w:t>
      </w:r>
      <w:r w:rsidR="007D768F" w:rsidRPr="008C5AB9">
        <w:rPr>
          <w:color w:val="964B00"/>
        </w:rPr>
        <w:t>Authorization Matrix</w:t>
      </w:r>
      <w:r w:rsidR="00F61F03" w:rsidRPr="008C5AB9">
        <w:rPr>
          <w:color w:val="964B00"/>
        </w:rPr>
        <w:t xml:space="preserve"> </w:t>
      </w:r>
      <w:r w:rsidR="003B4C69" w:rsidRPr="008C5AB9">
        <w:rPr>
          <w:color w:val="964B00"/>
        </w:rPr>
        <w:t>C</w:t>
      </w:r>
      <w:r w:rsidR="00FA3C82" w:rsidRPr="008C5AB9">
        <w:rPr>
          <w:color w:val="964B00"/>
        </w:rPr>
        <w:t xml:space="preserve">over </w:t>
      </w:r>
      <w:r w:rsidR="003B4C69" w:rsidRPr="008C5AB9">
        <w:rPr>
          <w:color w:val="964B00"/>
        </w:rPr>
        <w:t>S</w:t>
      </w:r>
      <w:r w:rsidR="00772364" w:rsidRPr="008C5AB9">
        <w:rPr>
          <w:color w:val="964B00"/>
        </w:rPr>
        <w:t>tatement</w:t>
      </w:r>
      <w:r w:rsidR="00FA3C82" w:rsidRPr="008C5AB9">
        <w:rPr>
          <w:color w:val="964B00"/>
        </w:rPr>
        <w:t xml:space="preserve"> (</w:t>
      </w:r>
      <w:r w:rsidRPr="008C5AB9">
        <w:rPr>
          <w:color w:val="964B00"/>
        </w:rPr>
        <w:t xml:space="preserve">See </w:t>
      </w:r>
      <w:r w:rsidR="00FA3C82" w:rsidRPr="008C5AB9">
        <w:rPr>
          <w:color w:val="964B00"/>
        </w:rPr>
        <w:t xml:space="preserve">Appendix </w:t>
      </w:r>
      <w:r w:rsidR="00C96CB2" w:rsidRPr="008C5AB9">
        <w:rPr>
          <w:color w:val="964B00"/>
        </w:rPr>
        <w:t>E</w:t>
      </w:r>
      <w:r w:rsidR="00FA3C82" w:rsidRPr="008C5AB9">
        <w:rPr>
          <w:color w:val="964B00"/>
        </w:rPr>
        <w:t>) declaring that such access authorization is approved.</w:t>
      </w:r>
      <w:r w:rsidRPr="008C5AB9">
        <w:rPr>
          <w:color w:val="964B00"/>
        </w:rPr>
        <w:t xml:space="preserve">    </w:t>
      </w:r>
    </w:p>
    <w:p w14:paraId="0E10D4C5" w14:textId="77777777" w:rsidR="00FA3C82" w:rsidRPr="008C5AB9" w:rsidRDefault="00FA3C82" w:rsidP="009A0D22">
      <w:pPr>
        <w:rPr>
          <w:color w:val="964B00"/>
        </w:rPr>
      </w:pPr>
    </w:p>
    <w:p w14:paraId="36BF4583" w14:textId="77777777" w:rsidR="00FA3C82" w:rsidRPr="00FA3C82" w:rsidRDefault="00FA3C82" w:rsidP="009A0D22">
      <w:pPr>
        <w:rPr>
          <w:color w:val="000000"/>
        </w:rPr>
      </w:pPr>
      <w:r w:rsidRPr="008C5AB9">
        <w:rPr>
          <w:color w:val="964B00"/>
        </w:rPr>
        <w:t>The Access Authorization Matrix</w:t>
      </w:r>
      <w:r w:rsidR="003B4C69" w:rsidRPr="008C5AB9">
        <w:rPr>
          <w:color w:val="964B00"/>
        </w:rPr>
        <w:t>,</w:t>
      </w:r>
      <w:r w:rsidRPr="008C5AB9">
        <w:rPr>
          <w:color w:val="964B00"/>
        </w:rPr>
        <w:t xml:space="preserve"> with signed Cover </w:t>
      </w:r>
      <w:r w:rsidR="00772364" w:rsidRPr="008C5AB9">
        <w:rPr>
          <w:color w:val="964B00"/>
        </w:rPr>
        <w:t>Statement</w:t>
      </w:r>
      <w:r w:rsidR="003B4C69" w:rsidRPr="008C5AB9">
        <w:rPr>
          <w:color w:val="964B00"/>
        </w:rPr>
        <w:t>,</w:t>
      </w:r>
      <w:r w:rsidRPr="008C5AB9">
        <w:rPr>
          <w:color w:val="964B00"/>
        </w:rPr>
        <w:t xml:space="preserve"> will be filed by the </w:t>
      </w:r>
      <w:r w:rsidRPr="00EE3D30">
        <w:rPr>
          <w:color w:val="FF0000"/>
        </w:rPr>
        <w:t>Information Security Officer</w:t>
      </w:r>
      <w:r w:rsidR="00383DDF" w:rsidRPr="00383DDF">
        <w:rPr>
          <w:color w:val="964B00"/>
        </w:rPr>
        <w:t>[.</w:t>
      </w:r>
      <w:r w:rsidRPr="00383DDF">
        <w:rPr>
          <w:color w:val="964B00"/>
        </w:rPr>
        <w:t xml:space="preserve"> in a manner consistent with the safeguards and controls identified in the </w:t>
      </w:r>
      <w:r w:rsidR="002B6835" w:rsidRPr="00383DDF">
        <w:rPr>
          <w:color w:val="FF0000"/>
        </w:rPr>
        <w:t>Information Security Officer</w:t>
      </w:r>
      <w:r w:rsidRPr="00383DDF">
        <w:rPr>
          <w:color w:val="964B00"/>
        </w:rPr>
        <w:t>’s Data Flow Risk Assessment.</w:t>
      </w:r>
      <w:r w:rsidR="00383DDF" w:rsidRPr="00383DDF">
        <w:rPr>
          <w:color w:val="964B00"/>
        </w:rPr>
        <w:t>]</w:t>
      </w:r>
    </w:p>
    <w:p w14:paraId="62DA720D" w14:textId="77777777" w:rsidR="0047200E" w:rsidRDefault="0047200E" w:rsidP="009A0D22">
      <w:pPr>
        <w:rPr>
          <w:color w:val="339966"/>
        </w:rPr>
      </w:pPr>
    </w:p>
    <w:p w14:paraId="71565727" w14:textId="77777777" w:rsidR="002F2C87" w:rsidRPr="00383DDF" w:rsidRDefault="002F2C87" w:rsidP="009A0D22">
      <w:pPr>
        <w:rPr>
          <w:color w:val="FF0000"/>
        </w:rPr>
      </w:pPr>
      <w:r w:rsidRPr="00383DDF">
        <w:rPr>
          <w:color w:val="FF0000"/>
        </w:rPr>
        <w:t xml:space="preserve">As the last step in the Access Authorization Review, the Data Owner will implement record destruction as per the Data Classification Matrix in coordination with </w:t>
      </w:r>
      <w:r w:rsidR="00EE3D30" w:rsidRPr="00B758AC">
        <w:rPr>
          <w:color w:val="000000"/>
        </w:rPr>
        <w:t>Name of Financial Institution</w:t>
      </w:r>
      <w:r w:rsidRPr="00383DDF">
        <w:rPr>
          <w:color w:val="FF0000"/>
        </w:rPr>
        <w:t xml:space="preserve">’s Record Retention </w:t>
      </w:r>
      <w:r w:rsidR="00EE3D30" w:rsidRPr="00383DDF">
        <w:rPr>
          <w:color w:val="FF0000"/>
        </w:rPr>
        <w:t>Policy</w:t>
      </w:r>
      <w:r w:rsidRPr="00383DDF">
        <w:rPr>
          <w:color w:val="FF0000"/>
        </w:rPr>
        <w:t>.</w:t>
      </w:r>
    </w:p>
    <w:p w14:paraId="185A6BBB" w14:textId="77777777" w:rsidR="002F2C87" w:rsidRDefault="002F2C87" w:rsidP="009A0D22">
      <w:pPr>
        <w:rPr>
          <w:color w:val="339966"/>
        </w:rPr>
      </w:pPr>
    </w:p>
    <w:p w14:paraId="5FE3A273" w14:textId="77777777" w:rsidR="001C7D52" w:rsidRDefault="001C7D52" w:rsidP="009A0D22">
      <w:pPr>
        <w:rPr>
          <w:color w:val="339966"/>
        </w:rPr>
      </w:pPr>
    </w:p>
    <w:p w14:paraId="3ADBF47D" w14:textId="77777777" w:rsidR="006B0E86" w:rsidRPr="00B53C6B" w:rsidRDefault="00383DDF" w:rsidP="006B0E86">
      <w:pPr>
        <w:pStyle w:val="Heading2"/>
        <w:rPr>
          <w:rFonts w:ascii="Arial" w:hAnsi="Arial" w:cs="Arial"/>
          <w:b/>
          <w:u w:val="single"/>
        </w:rPr>
      </w:pPr>
      <w:bookmarkStart w:id="39" w:name="_Toc125374355"/>
      <w:bookmarkStart w:id="40" w:name="_Toc125374446"/>
      <w:bookmarkStart w:id="41" w:name="_Toc128224492"/>
      <w:r>
        <w:rPr>
          <w:rFonts w:ascii="Arial" w:hAnsi="Arial"/>
          <w:b/>
          <w:bCs/>
          <w:u w:val="single"/>
        </w:rPr>
        <w:br w:type="page"/>
      </w:r>
      <w:r w:rsidR="00AC086C">
        <w:rPr>
          <w:rFonts w:ascii="Arial" w:hAnsi="Arial"/>
          <w:b/>
          <w:bCs/>
          <w:u w:val="single"/>
        </w:rPr>
        <w:lastRenderedPageBreak/>
        <w:t>Account Maintenance</w:t>
      </w:r>
      <w:bookmarkEnd w:id="39"/>
      <w:bookmarkEnd w:id="40"/>
      <w:bookmarkEnd w:id="41"/>
      <w:r w:rsidR="008C5AB9">
        <w:rPr>
          <w:rFonts w:ascii="Arial" w:hAnsi="Arial"/>
          <w:b/>
          <w:bCs/>
          <w:u w:val="single"/>
        </w:rPr>
        <w:t xml:space="preserve"> Standards</w:t>
      </w:r>
    </w:p>
    <w:p w14:paraId="233F29AB" w14:textId="77777777" w:rsidR="006B0E86" w:rsidRDefault="006B0E86" w:rsidP="006B0E86"/>
    <w:p w14:paraId="492E38D2" w14:textId="77777777" w:rsidR="008C5AB9" w:rsidRDefault="008C5AB9" w:rsidP="008C5AB9">
      <w:r w:rsidRPr="000A1B44">
        <w:t>For the purposes of this section, “account” means any authentication process assigned to a user name that has inherent with it certain access permissions for any information asset.</w:t>
      </w:r>
      <w:r>
        <w:t xml:space="preserve">  The following standards will be applied to all applications where possible.  Exceptions due to application limitations will be approved by the </w:t>
      </w:r>
      <w:r>
        <w:rPr>
          <w:color w:val="FF0000"/>
        </w:rPr>
        <w:t>[Information Security Officer / I</w:t>
      </w:r>
      <w:r w:rsidRPr="008C5AB9">
        <w:rPr>
          <w:color w:val="FF0000"/>
        </w:rPr>
        <w:t>T Steering Committee</w:t>
      </w:r>
      <w:r>
        <w:rPr>
          <w:color w:val="FF0000"/>
        </w:rPr>
        <w:t xml:space="preserve"> / EDP Committee]</w:t>
      </w:r>
      <w:r w:rsidRPr="008C5AB9">
        <w:rPr>
          <w:color w:val="FF0000"/>
        </w:rPr>
        <w:t>.</w:t>
      </w:r>
    </w:p>
    <w:p w14:paraId="0D46B6DF" w14:textId="77777777" w:rsidR="008C5AB9" w:rsidRDefault="008C5AB9" w:rsidP="008C5AB9"/>
    <w:p w14:paraId="6CE22FAC" w14:textId="77777777" w:rsidR="003D54E6" w:rsidRDefault="003D54E6" w:rsidP="003D54E6">
      <w:pPr>
        <w:numPr>
          <w:ilvl w:val="0"/>
          <w:numId w:val="3"/>
        </w:numPr>
      </w:pPr>
      <w:r>
        <w:t>The Data Owner must approv</w:t>
      </w:r>
      <w:r w:rsidR="00EE3D30">
        <w:t>e</w:t>
      </w:r>
      <w:r>
        <w:t xml:space="preserve"> all access to the business function.</w:t>
      </w:r>
    </w:p>
    <w:p w14:paraId="3C4BCF33" w14:textId="77777777" w:rsidR="006B0E86" w:rsidRDefault="006B0E86" w:rsidP="00E4312F">
      <w:pPr>
        <w:numPr>
          <w:ilvl w:val="0"/>
          <w:numId w:val="3"/>
        </w:numPr>
      </w:pPr>
      <w:r>
        <w:t xml:space="preserve">All accounts created must have an associated request and approval </w:t>
      </w:r>
      <w:r w:rsidR="00E4312F">
        <w:t xml:space="preserve">signed by the Data Owner.  </w:t>
      </w:r>
      <w:r w:rsidR="008C5AB9" w:rsidRPr="00154340">
        <w:rPr>
          <w:color w:val="0000FF"/>
        </w:rPr>
        <w:t>[Note:  You do not have to include a description of exactly how this approval works</w:t>
      </w:r>
      <w:r w:rsidR="0035746B" w:rsidRPr="00154340">
        <w:rPr>
          <w:color w:val="0000FF"/>
        </w:rPr>
        <w:t xml:space="preserve">.  In case you want to, the rest of this bullet point is language that addresses this.]  </w:t>
      </w:r>
      <w:r w:rsidR="00E4312F">
        <w:t xml:space="preserve">Business functions may develop access approval forms.  </w:t>
      </w:r>
      <w:r w:rsidR="00EE3D30">
        <w:rPr>
          <w:color w:val="FF0000"/>
        </w:rPr>
        <w:t>Name of Financial Institution</w:t>
      </w:r>
      <w:r w:rsidR="00E4312F">
        <w:t xml:space="preserve"> utilizes the </w:t>
      </w:r>
      <w:r w:rsidR="00E4312F" w:rsidRPr="00E4312F">
        <w:rPr>
          <w:color w:val="FF0000"/>
        </w:rPr>
        <w:t>New Employee Setup Form</w:t>
      </w:r>
      <w:r w:rsidR="00E4312F">
        <w:t xml:space="preserve"> for approval to all applications as well as the network.</w:t>
      </w:r>
    </w:p>
    <w:p w14:paraId="435898CA" w14:textId="77777777" w:rsidR="006B0E86" w:rsidRDefault="006B0E86" w:rsidP="006B0E86">
      <w:pPr>
        <w:numPr>
          <w:ilvl w:val="0"/>
          <w:numId w:val="3"/>
        </w:numPr>
      </w:pPr>
      <w:r>
        <w:t xml:space="preserve">All users must sign </w:t>
      </w:r>
      <w:r w:rsidR="00616FB9" w:rsidRPr="00294D14">
        <w:rPr>
          <w:color w:val="FF0000"/>
        </w:rPr>
        <w:t>Name of Financial Institution</w:t>
      </w:r>
      <w:r w:rsidRPr="0096664D">
        <w:rPr>
          <w:color w:val="000000"/>
        </w:rPr>
        <w:t>’s</w:t>
      </w:r>
      <w:r>
        <w:t xml:space="preserve"> </w:t>
      </w:r>
      <w:r>
        <w:rPr>
          <w:color w:val="FF0000"/>
        </w:rPr>
        <w:t>Acceptable Use Policy</w:t>
      </w:r>
      <w:r w:rsidRPr="00383DDF">
        <w:rPr>
          <w:color w:val="FF0000"/>
        </w:rPr>
        <w:t xml:space="preserve"> </w:t>
      </w:r>
      <w:r w:rsidR="00383DDF" w:rsidRPr="00383DDF">
        <w:rPr>
          <w:color w:val="FF0000"/>
        </w:rPr>
        <w:t>[</w:t>
      </w:r>
      <w:r w:rsidRPr="00383DDF">
        <w:rPr>
          <w:color w:val="FF0000"/>
        </w:rPr>
        <w:t>before</w:t>
      </w:r>
      <w:r w:rsidR="00383DDF" w:rsidRPr="00383DDF">
        <w:rPr>
          <w:color w:val="FF0000"/>
        </w:rPr>
        <w:t xml:space="preserve"> / within two weeks of when]</w:t>
      </w:r>
      <w:r>
        <w:t xml:space="preserve"> access is given to an account.</w:t>
      </w:r>
    </w:p>
    <w:p w14:paraId="38EA5F3D" w14:textId="77777777" w:rsidR="006B0E86" w:rsidRDefault="006B0E86" w:rsidP="006B0E86">
      <w:pPr>
        <w:numPr>
          <w:ilvl w:val="0"/>
          <w:numId w:val="3"/>
        </w:numPr>
      </w:pPr>
      <w:r>
        <w:t>All accounts must be uniquely identifiable using an assigned user name.</w:t>
      </w:r>
    </w:p>
    <w:p w14:paraId="1254898B" w14:textId="77777777" w:rsidR="006B0E86" w:rsidRDefault="006B0E86" w:rsidP="006B0E86">
      <w:pPr>
        <w:numPr>
          <w:ilvl w:val="0"/>
          <w:numId w:val="3"/>
        </w:numPr>
      </w:pPr>
      <w:r>
        <w:t xml:space="preserve">All default passwords for accounts must be constructed in accordance with </w:t>
      </w:r>
      <w:r w:rsidR="00616FB9" w:rsidRPr="00294D14">
        <w:rPr>
          <w:color w:val="FF0000"/>
        </w:rPr>
        <w:t>Name of Financial Institution</w:t>
      </w:r>
      <w:r>
        <w:rPr>
          <w:color w:val="000000"/>
        </w:rPr>
        <w:t>’s</w:t>
      </w:r>
      <w:r>
        <w:t xml:space="preserve"> </w:t>
      </w:r>
      <w:r w:rsidRPr="005373B4">
        <w:rPr>
          <w:color w:val="FF0000"/>
        </w:rPr>
        <w:t>Password Management Procedure</w:t>
      </w:r>
      <w:r>
        <w:t>.</w:t>
      </w:r>
    </w:p>
    <w:p w14:paraId="502D5FEE" w14:textId="77777777" w:rsidR="006B0E86" w:rsidRDefault="006B0E86" w:rsidP="006B0E86">
      <w:pPr>
        <w:numPr>
          <w:ilvl w:val="0"/>
          <w:numId w:val="3"/>
        </w:numPr>
      </w:pPr>
      <w:r>
        <w:t xml:space="preserve">All accounts must have a password expiration that complies with </w:t>
      </w:r>
      <w:r w:rsidR="00616FB9" w:rsidRPr="00294D14">
        <w:rPr>
          <w:color w:val="FF0000"/>
        </w:rPr>
        <w:t>Name of Financial Institution</w:t>
      </w:r>
      <w:r>
        <w:rPr>
          <w:color w:val="000000"/>
        </w:rPr>
        <w:t>’s</w:t>
      </w:r>
      <w:r w:rsidRPr="0096664D">
        <w:rPr>
          <w:color w:val="000000"/>
        </w:rPr>
        <w:t xml:space="preserve"> </w:t>
      </w:r>
      <w:r w:rsidRPr="005373B4">
        <w:rPr>
          <w:color w:val="FF0000"/>
        </w:rPr>
        <w:t>Password Management Procedure</w:t>
      </w:r>
      <w:r>
        <w:t>.</w:t>
      </w:r>
    </w:p>
    <w:p w14:paraId="77C5FD68" w14:textId="77777777" w:rsidR="006B0E86" w:rsidRDefault="006B0E86" w:rsidP="006B0E86">
      <w:pPr>
        <w:numPr>
          <w:ilvl w:val="0"/>
          <w:numId w:val="3"/>
        </w:numPr>
      </w:pPr>
      <w:r>
        <w:t xml:space="preserve">Accounts of individuals on extended leave (more than </w:t>
      </w:r>
      <w:r w:rsidRPr="0096664D">
        <w:rPr>
          <w:color w:val="FF0000"/>
        </w:rPr>
        <w:t>30</w:t>
      </w:r>
      <w:r>
        <w:t xml:space="preserve"> days) will be disabled.</w:t>
      </w:r>
    </w:p>
    <w:p w14:paraId="019777B8" w14:textId="77777777" w:rsidR="006B0E86" w:rsidRDefault="006B0E86" w:rsidP="006B0E86">
      <w:pPr>
        <w:numPr>
          <w:ilvl w:val="0"/>
          <w:numId w:val="3"/>
        </w:numPr>
      </w:pPr>
      <w:r>
        <w:t xml:space="preserve">All new user accounts that have not been accessed within </w:t>
      </w:r>
      <w:r w:rsidRPr="0096664D">
        <w:rPr>
          <w:color w:val="FF0000"/>
        </w:rPr>
        <w:t>30</w:t>
      </w:r>
      <w:r>
        <w:t xml:space="preserve"> days of creation will be disabled.</w:t>
      </w:r>
    </w:p>
    <w:p w14:paraId="2AD887EA" w14:textId="77777777" w:rsidR="006B0E86" w:rsidRPr="00A54335" w:rsidRDefault="00383DDF" w:rsidP="006B0E86">
      <w:pPr>
        <w:numPr>
          <w:ilvl w:val="0"/>
          <w:numId w:val="3"/>
        </w:numPr>
        <w:rPr>
          <w:color w:val="000000"/>
        </w:rPr>
      </w:pPr>
      <w:r>
        <w:rPr>
          <w:color w:val="FF0000"/>
        </w:rPr>
        <w:t>Data Custodians</w:t>
      </w:r>
      <w:r w:rsidR="006B0E86" w:rsidRPr="00A54335">
        <w:rPr>
          <w:color w:val="000000"/>
        </w:rPr>
        <w:t>:</w:t>
      </w:r>
    </w:p>
    <w:p w14:paraId="4FE2ED15" w14:textId="77777777" w:rsidR="006B0E86" w:rsidRDefault="006B0E86" w:rsidP="006B0E86">
      <w:pPr>
        <w:numPr>
          <w:ilvl w:val="1"/>
          <w:numId w:val="3"/>
        </w:numPr>
      </w:pPr>
      <w:r w:rsidRPr="00A54335">
        <w:rPr>
          <w:color w:val="000000"/>
        </w:rPr>
        <w:t>Are responsible</w:t>
      </w:r>
      <w:r>
        <w:t xml:space="preserve"> for removing the accounts of individuals that change roles wit</w:t>
      </w:r>
      <w:r w:rsidRPr="0096664D">
        <w:rPr>
          <w:color w:val="000000"/>
        </w:rPr>
        <w:t xml:space="preserve">hin </w:t>
      </w:r>
      <w:r w:rsidR="00616FB9" w:rsidRPr="00294D14">
        <w:rPr>
          <w:color w:val="FF0000"/>
        </w:rPr>
        <w:t>Name of Financial Institution</w:t>
      </w:r>
      <w:r w:rsidR="00F15C96">
        <w:rPr>
          <w:color w:val="000000"/>
        </w:rPr>
        <w:t xml:space="preserve"> </w:t>
      </w:r>
      <w:r>
        <w:t xml:space="preserve">or are separated from their relationship with </w:t>
      </w:r>
      <w:r w:rsidR="00616FB9" w:rsidRPr="00294D14">
        <w:rPr>
          <w:color w:val="FF0000"/>
        </w:rPr>
        <w:t>Name of Financial Institution</w:t>
      </w:r>
      <w:r w:rsidRPr="0096664D">
        <w:rPr>
          <w:color w:val="000000"/>
        </w:rPr>
        <w:t>.</w:t>
      </w:r>
    </w:p>
    <w:p w14:paraId="4FAE1223" w14:textId="77777777" w:rsidR="006B0E86" w:rsidRDefault="006B0E86" w:rsidP="006B0E86">
      <w:pPr>
        <w:numPr>
          <w:ilvl w:val="1"/>
          <w:numId w:val="3"/>
        </w:numPr>
      </w:pPr>
      <w:r>
        <w:t>Must have a documented process to modify a user account to accommodate situations such as name changes, accounting changes and permission changes.</w:t>
      </w:r>
    </w:p>
    <w:p w14:paraId="63FAA03B" w14:textId="77777777" w:rsidR="006B0E86" w:rsidRDefault="006B0E86" w:rsidP="006B0E86">
      <w:pPr>
        <w:numPr>
          <w:ilvl w:val="1"/>
          <w:numId w:val="3"/>
        </w:numPr>
      </w:pPr>
      <w:r>
        <w:t>Must have a documented process for periodically reviewing existing accounts for validity.</w:t>
      </w:r>
    </w:p>
    <w:p w14:paraId="20E1D745" w14:textId="77777777" w:rsidR="006B0E86" w:rsidRDefault="006B0E86" w:rsidP="006B0E86">
      <w:pPr>
        <w:numPr>
          <w:ilvl w:val="1"/>
          <w:numId w:val="3"/>
        </w:numPr>
      </w:pPr>
      <w:r>
        <w:t>Are subject to independent audit review.</w:t>
      </w:r>
    </w:p>
    <w:p w14:paraId="130C31C2" w14:textId="77777777" w:rsidR="006B0E86" w:rsidRDefault="006B0E86" w:rsidP="006B0E86">
      <w:pPr>
        <w:numPr>
          <w:ilvl w:val="1"/>
          <w:numId w:val="3"/>
        </w:numPr>
      </w:pPr>
      <w:r>
        <w:t>Must provide a list of accounts for the systems they administer when requested by authorized management.</w:t>
      </w:r>
    </w:p>
    <w:p w14:paraId="55DDA216" w14:textId="77777777" w:rsidR="006B0E86" w:rsidRDefault="006B0E86" w:rsidP="006B0E86">
      <w:pPr>
        <w:numPr>
          <w:ilvl w:val="1"/>
          <w:numId w:val="3"/>
        </w:numPr>
      </w:pPr>
      <w:r>
        <w:t>Must cooperate with authorized management investigating security incidents.</w:t>
      </w:r>
    </w:p>
    <w:p w14:paraId="32A01231" w14:textId="77777777" w:rsidR="00AC086C" w:rsidRDefault="00AC086C" w:rsidP="006B0E86">
      <w:pPr>
        <w:numPr>
          <w:ilvl w:val="1"/>
          <w:numId w:val="3"/>
        </w:numPr>
      </w:pPr>
      <w:r>
        <w:t>Are to manage access rights by utilizing software that supports group profiles.</w:t>
      </w:r>
    </w:p>
    <w:p w14:paraId="41E6A05E" w14:textId="77777777" w:rsidR="006B0E86" w:rsidRDefault="006B0E86" w:rsidP="0047200E">
      <w:pPr>
        <w:pStyle w:val="Heading2"/>
        <w:rPr>
          <w:rFonts w:ascii="Arial" w:hAnsi="Arial"/>
          <w:b/>
          <w:bCs/>
          <w:color w:val="000000"/>
          <w:u w:val="single"/>
        </w:rPr>
      </w:pPr>
    </w:p>
    <w:p w14:paraId="47A30353" w14:textId="77777777" w:rsidR="0035746B" w:rsidRPr="00154340" w:rsidRDefault="0035746B" w:rsidP="0035746B">
      <w:pPr>
        <w:rPr>
          <w:color w:val="0000FF"/>
        </w:rPr>
      </w:pPr>
      <w:r w:rsidRPr="00154340">
        <w:rPr>
          <w:color w:val="0000FF"/>
        </w:rPr>
        <w:t>Note:  There are two methods of addressing Application Access Controls:</w:t>
      </w:r>
    </w:p>
    <w:p w14:paraId="53C36470" w14:textId="77777777" w:rsidR="0035746B" w:rsidRPr="0035746B" w:rsidRDefault="0035746B" w:rsidP="0035746B"/>
    <w:p w14:paraId="09F0FC00" w14:textId="77777777" w:rsidR="00AF543B" w:rsidRPr="00B31D2A" w:rsidRDefault="00AF543B" w:rsidP="00AF543B">
      <w:pPr>
        <w:pStyle w:val="Heading2"/>
        <w:rPr>
          <w:rFonts w:ascii="Arial" w:hAnsi="Arial" w:cs="Arial"/>
          <w:b/>
          <w:bCs/>
          <w:color w:val="000000"/>
          <w:u w:val="single"/>
        </w:rPr>
      </w:pPr>
      <w:bookmarkStart w:id="42" w:name="_Toc125374356"/>
      <w:bookmarkStart w:id="43" w:name="_Toc125374447"/>
      <w:bookmarkStart w:id="44" w:name="_Toc128224493"/>
      <w:r>
        <w:rPr>
          <w:rFonts w:ascii="Arial" w:hAnsi="Arial"/>
          <w:b/>
          <w:bCs/>
          <w:u w:val="single"/>
        </w:rPr>
        <w:t>Application Access Controls</w:t>
      </w:r>
    </w:p>
    <w:p w14:paraId="7D004145" w14:textId="77777777" w:rsidR="00AF543B" w:rsidRPr="00B31D2A" w:rsidRDefault="00AF543B" w:rsidP="00AF543B"/>
    <w:p w14:paraId="0DD4F9E4" w14:textId="77777777" w:rsidR="0035746B" w:rsidRDefault="0035746B" w:rsidP="0035746B">
      <w:r>
        <w:t xml:space="preserve">The </w:t>
      </w:r>
      <w:r w:rsidRPr="0035746B">
        <w:rPr>
          <w:color w:val="FF0000"/>
        </w:rPr>
        <w:t>[IT Steering Committee / Information Security Officer / EDP Committee]</w:t>
      </w:r>
      <w:r>
        <w:t>, in coordination with the Data Owner, will determine application access controls to apply in addition to those required by this procedure.</w:t>
      </w:r>
    </w:p>
    <w:p w14:paraId="3E836330" w14:textId="77777777" w:rsidR="0035746B" w:rsidRDefault="0035746B" w:rsidP="0035746B"/>
    <w:p w14:paraId="51810D97" w14:textId="77777777" w:rsidR="0035746B" w:rsidRPr="00154340" w:rsidRDefault="0035746B" w:rsidP="0035746B">
      <w:pPr>
        <w:rPr>
          <w:b/>
          <w:color w:val="0000FF"/>
        </w:rPr>
      </w:pPr>
      <w:r w:rsidRPr="00154340">
        <w:rPr>
          <w:b/>
          <w:color w:val="0000FF"/>
        </w:rPr>
        <w:t>OR</w:t>
      </w:r>
    </w:p>
    <w:p w14:paraId="5EF33BEF" w14:textId="77777777" w:rsidR="0035746B" w:rsidRDefault="0035746B" w:rsidP="0035746B"/>
    <w:p w14:paraId="344F371C" w14:textId="77777777" w:rsidR="0035746B" w:rsidRPr="0035746B" w:rsidRDefault="0035746B" w:rsidP="0035746B">
      <w:pPr>
        <w:pStyle w:val="Heading2"/>
        <w:rPr>
          <w:rFonts w:ascii="Arial" w:hAnsi="Arial" w:cs="Arial"/>
          <w:b/>
          <w:bCs/>
          <w:color w:val="964B00"/>
          <w:u w:val="single"/>
        </w:rPr>
      </w:pPr>
      <w:r w:rsidRPr="0035746B">
        <w:rPr>
          <w:rFonts w:ascii="Arial" w:hAnsi="Arial"/>
          <w:b/>
          <w:bCs/>
          <w:color w:val="964B00"/>
          <w:u w:val="single"/>
        </w:rPr>
        <w:lastRenderedPageBreak/>
        <w:t>Application Access Controls</w:t>
      </w:r>
    </w:p>
    <w:p w14:paraId="5E020D9A" w14:textId="77777777" w:rsidR="0035746B" w:rsidRPr="0035746B" w:rsidRDefault="0035746B" w:rsidP="0035746B">
      <w:pPr>
        <w:rPr>
          <w:color w:val="964B00"/>
        </w:rPr>
      </w:pPr>
    </w:p>
    <w:p w14:paraId="0FD0C462" w14:textId="77777777" w:rsidR="0035746B" w:rsidRPr="0035746B" w:rsidRDefault="0035746B" w:rsidP="0035746B">
      <w:pPr>
        <w:rPr>
          <w:color w:val="964B00"/>
        </w:rPr>
      </w:pPr>
      <w:r w:rsidRPr="0035746B">
        <w:rPr>
          <w:color w:val="964B00"/>
        </w:rPr>
        <w:t>The</w:t>
      </w:r>
      <w:r>
        <w:t xml:space="preserve"> </w:t>
      </w:r>
      <w:r w:rsidRPr="0035746B">
        <w:rPr>
          <w:color w:val="FF0000"/>
        </w:rPr>
        <w:t>[IT Steering Committee / Information Security Officer / EDP Committee]</w:t>
      </w:r>
      <w:r>
        <w:t xml:space="preserve">, </w:t>
      </w:r>
      <w:r w:rsidRPr="0035746B">
        <w:rPr>
          <w:color w:val="964B00"/>
        </w:rPr>
        <w:t>in coordination with the Data Owner, will determine application access controls to apply in addition to those required by this procedure.</w:t>
      </w:r>
    </w:p>
    <w:p w14:paraId="570AAB9B" w14:textId="77777777" w:rsidR="0035746B" w:rsidRDefault="0035746B" w:rsidP="0035746B"/>
    <w:p w14:paraId="4F664880" w14:textId="77777777" w:rsidR="00AF543B" w:rsidRDefault="00AF543B" w:rsidP="00AF543B">
      <w:r w:rsidRPr="00294D14">
        <w:rPr>
          <w:color w:val="FF0000"/>
        </w:rPr>
        <w:t>Name of Financial Institution</w:t>
      </w:r>
      <w:r>
        <w:t xml:space="preserve">’s sensitive or mission-critical applications incorporates appropriate access controls that restrict which applications functions are available to users and other applications.  To restrict application access, the following controls are listed in the Data Ownership by Application Matrix:  </w:t>
      </w:r>
    </w:p>
    <w:p w14:paraId="21F8459F" w14:textId="77777777" w:rsidR="00AF543B" w:rsidRDefault="00AF543B" w:rsidP="00AF543B"/>
    <w:p w14:paraId="4C93A68C" w14:textId="77777777" w:rsidR="00AF543B" w:rsidRDefault="00AF543B" w:rsidP="00AF543B">
      <w:pPr>
        <w:numPr>
          <w:ilvl w:val="0"/>
          <w:numId w:val="21"/>
        </w:numPr>
      </w:pPr>
      <w:r>
        <w:t>Change Default Password on New Hardware and Software</w:t>
      </w:r>
    </w:p>
    <w:p w14:paraId="57693521" w14:textId="77777777" w:rsidR="00AF543B" w:rsidRDefault="00AF543B" w:rsidP="00AF543B">
      <w:pPr>
        <w:numPr>
          <w:ilvl w:val="0"/>
          <w:numId w:val="21"/>
        </w:numPr>
      </w:pPr>
      <w:r>
        <w:t>Disable Anonymous Access</w:t>
      </w:r>
    </w:p>
    <w:p w14:paraId="7A281EE2" w14:textId="77777777" w:rsidR="00D855A3" w:rsidRDefault="00D855A3" w:rsidP="00D855A3">
      <w:pPr>
        <w:numPr>
          <w:ilvl w:val="0"/>
          <w:numId w:val="21"/>
        </w:numPr>
      </w:pPr>
      <w:r>
        <w:t>Restrict Non-employee Access while Requiring Nondisclosure Agreements</w:t>
      </w:r>
    </w:p>
    <w:p w14:paraId="7035B384" w14:textId="77777777" w:rsidR="00716D1C" w:rsidRDefault="0035746B" w:rsidP="00716D1C">
      <w:pPr>
        <w:numPr>
          <w:ilvl w:val="0"/>
          <w:numId w:val="21"/>
        </w:numPr>
      </w:pPr>
      <w:r>
        <w:t>Proper</w:t>
      </w:r>
      <w:r w:rsidR="00716D1C">
        <w:t xml:space="preserve"> Destruction of Critical and Confidential Information</w:t>
      </w:r>
    </w:p>
    <w:p w14:paraId="5734D30D" w14:textId="77777777" w:rsidR="00AF543B" w:rsidRDefault="00AF543B" w:rsidP="00AF543B">
      <w:pPr>
        <w:numPr>
          <w:ilvl w:val="0"/>
          <w:numId w:val="21"/>
        </w:numPr>
      </w:pPr>
      <w:r>
        <w:t>Rename Administrator Account</w:t>
      </w:r>
    </w:p>
    <w:p w14:paraId="20917C8E" w14:textId="77777777" w:rsidR="00AF543B" w:rsidRDefault="00AF543B" w:rsidP="00AF543B">
      <w:pPr>
        <w:numPr>
          <w:ilvl w:val="0"/>
          <w:numId w:val="21"/>
        </w:numPr>
      </w:pPr>
      <w:r>
        <w:t>Conduct an Authentication Risk Assessment</w:t>
      </w:r>
    </w:p>
    <w:p w14:paraId="08641D78" w14:textId="77777777" w:rsidR="00AF543B" w:rsidRDefault="00AF543B" w:rsidP="00AF543B">
      <w:pPr>
        <w:numPr>
          <w:ilvl w:val="0"/>
          <w:numId w:val="21"/>
        </w:numPr>
      </w:pPr>
      <w:r>
        <w:t>Restrict Operating System Access</w:t>
      </w:r>
    </w:p>
    <w:p w14:paraId="03CB3BD2" w14:textId="77777777" w:rsidR="00AF543B" w:rsidRDefault="00AF543B" w:rsidP="00AF543B">
      <w:pPr>
        <w:numPr>
          <w:ilvl w:val="0"/>
          <w:numId w:val="21"/>
        </w:numPr>
      </w:pPr>
      <w:r>
        <w:t>Implement Operating System Access Controls</w:t>
      </w:r>
    </w:p>
    <w:p w14:paraId="26C295BF" w14:textId="77777777" w:rsidR="00AF543B" w:rsidRDefault="00AF543B" w:rsidP="00AF543B">
      <w:pPr>
        <w:numPr>
          <w:ilvl w:val="0"/>
          <w:numId w:val="21"/>
        </w:numPr>
      </w:pPr>
      <w:r>
        <w:t>Monitor Network Devices</w:t>
      </w:r>
    </w:p>
    <w:p w14:paraId="11F78B8B" w14:textId="77777777" w:rsidR="00AF543B" w:rsidRDefault="00AF543B" w:rsidP="00AF543B"/>
    <w:p w14:paraId="60B10E17" w14:textId="77777777" w:rsidR="0047200E" w:rsidRPr="0035746B" w:rsidRDefault="00AF543B" w:rsidP="0047200E">
      <w:pPr>
        <w:pStyle w:val="Heading2"/>
        <w:rPr>
          <w:rFonts w:ascii="Arial" w:hAnsi="Arial"/>
          <w:b/>
          <w:bCs/>
          <w:color w:val="964B00"/>
          <w:u w:val="single"/>
        </w:rPr>
      </w:pPr>
      <w:r w:rsidRPr="0035746B">
        <w:rPr>
          <w:rFonts w:ascii="Arial" w:hAnsi="Arial"/>
          <w:b/>
          <w:bCs/>
          <w:color w:val="964B00"/>
          <w:u w:val="single"/>
        </w:rPr>
        <w:t xml:space="preserve">Change Default Password on </w:t>
      </w:r>
      <w:r w:rsidR="0047200E" w:rsidRPr="0035746B">
        <w:rPr>
          <w:rFonts w:ascii="Arial" w:hAnsi="Arial"/>
          <w:b/>
          <w:bCs/>
          <w:color w:val="964B00"/>
          <w:u w:val="single"/>
        </w:rPr>
        <w:t>New Hardware and Software</w:t>
      </w:r>
      <w:bookmarkEnd w:id="42"/>
      <w:bookmarkEnd w:id="43"/>
      <w:bookmarkEnd w:id="44"/>
    </w:p>
    <w:p w14:paraId="037663D9" w14:textId="77777777" w:rsidR="0047200E" w:rsidRPr="0035746B" w:rsidRDefault="0047200E" w:rsidP="0047200E">
      <w:pPr>
        <w:rPr>
          <w:color w:val="964B00"/>
        </w:rPr>
      </w:pPr>
    </w:p>
    <w:p w14:paraId="6FE126FD" w14:textId="77777777" w:rsidR="0047200E" w:rsidRPr="0035746B" w:rsidRDefault="0047200E" w:rsidP="0047200E">
      <w:pPr>
        <w:rPr>
          <w:color w:val="964B00"/>
        </w:rPr>
      </w:pPr>
      <w:r w:rsidRPr="0035746B">
        <w:rPr>
          <w:color w:val="964B00"/>
        </w:rPr>
        <w:t xml:space="preserve">Typically, hardware and software are installed with default users, with at least one default user having full access rights.  Easily obtainable lists of software exist that identify the default users and passwords, enabling anyone with access to the system to obtain the default user’s </w:t>
      </w:r>
      <w:r w:rsidR="00F15C96" w:rsidRPr="0035746B">
        <w:rPr>
          <w:color w:val="964B00"/>
        </w:rPr>
        <w:t>password</w:t>
      </w:r>
      <w:r w:rsidRPr="0035746B">
        <w:rPr>
          <w:color w:val="964B00"/>
        </w:rPr>
        <w:t>.  As such, default user accounts should either be disabled, or the authentication to the account should be changed.  Additionally, access to these default accounts should be monitored more closely than other accounts.</w:t>
      </w:r>
    </w:p>
    <w:p w14:paraId="2BA1A9BA" w14:textId="77777777" w:rsidR="00616FB9" w:rsidRPr="0035746B" w:rsidRDefault="00616FB9" w:rsidP="0047200E">
      <w:pPr>
        <w:rPr>
          <w:color w:val="964B00"/>
        </w:rPr>
      </w:pPr>
    </w:p>
    <w:p w14:paraId="73F91B1C" w14:textId="77777777" w:rsidR="0047200E" w:rsidRPr="0035746B" w:rsidRDefault="0047200E" w:rsidP="0047200E">
      <w:pPr>
        <w:pStyle w:val="Heading2"/>
        <w:rPr>
          <w:rFonts w:ascii="Arial" w:hAnsi="Arial"/>
          <w:b/>
          <w:bCs/>
          <w:color w:val="964B00"/>
          <w:u w:val="single"/>
        </w:rPr>
      </w:pPr>
      <w:bookmarkStart w:id="45" w:name="_Toc125374357"/>
      <w:bookmarkStart w:id="46" w:name="_Toc125374448"/>
      <w:bookmarkStart w:id="47" w:name="_Toc128224494"/>
      <w:r w:rsidRPr="0035746B">
        <w:rPr>
          <w:rFonts w:ascii="Arial" w:hAnsi="Arial"/>
          <w:b/>
          <w:bCs/>
          <w:color w:val="964B00"/>
          <w:u w:val="single"/>
        </w:rPr>
        <w:t>Anonymous Access</w:t>
      </w:r>
      <w:bookmarkEnd w:id="45"/>
      <w:bookmarkEnd w:id="46"/>
      <w:bookmarkEnd w:id="47"/>
    </w:p>
    <w:p w14:paraId="3691F982" w14:textId="77777777" w:rsidR="0047200E" w:rsidRPr="0035746B" w:rsidRDefault="0047200E" w:rsidP="0047200E">
      <w:pPr>
        <w:rPr>
          <w:color w:val="964B00"/>
        </w:rPr>
      </w:pPr>
    </w:p>
    <w:p w14:paraId="191DBF47" w14:textId="77777777" w:rsidR="0047200E" w:rsidRPr="0035746B" w:rsidRDefault="00316E8B" w:rsidP="0047200E">
      <w:pPr>
        <w:rPr>
          <w:color w:val="964B00"/>
        </w:rPr>
      </w:pPr>
      <w:r w:rsidRPr="0035746B">
        <w:rPr>
          <w:color w:val="964B00"/>
        </w:rPr>
        <w:t>Occasionally</w:t>
      </w:r>
      <w:r w:rsidR="0047200E" w:rsidRPr="0035746B">
        <w:rPr>
          <w:color w:val="964B00"/>
        </w:rPr>
        <w:t xml:space="preserve">, software installs with a default account that allows anonymous access.  Anonymous access is appropriate, for instance, where the general public accesses an information web server.  Systems that allow access to or store sensitive information, including customer information, </w:t>
      </w:r>
      <w:r w:rsidR="004B7FF9" w:rsidRPr="0035746B">
        <w:rPr>
          <w:color w:val="964B00"/>
        </w:rPr>
        <w:t>must</w:t>
      </w:r>
      <w:r w:rsidR="0047200E" w:rsidRPr="0035746B">
        <w:rPr>
          <w:color w:val="964B00"/>
        </w:rPr>
        <w:t xml:space="preserve"> </w:t>
      </w:r>
      <w:r w:rsidR="009D1743" w:rsidRPr="0035746B">
        <w:rPr>
          <w:color w:val="964B00"/>
        </w:rPr>
        <w:t>have anonymous access disabled</w:t>
      </w:r>
      <w:r w:rsidR="0047200E" w:rsidRPr="0035746B">
        <w:rPr>
          <w:color w:val="964B00"/>
        </w:rPr>
        <w:t>.</w:t>
      </w:r>
    </w:p>
    <w:p w14:paraId="253FD279" w14:textId="77777777" w:rsidR="001C7D52" w:rsidRPr="0035746B" w:rsidRDefault="001C7D52" w:rsidP="0047200E">
      <w:pPr>
        <w:rPr>
          <w:color w:val="964B00"/>
        </w:rPr>
      </w:pPr>
    </w:p>
    <w:p w14:paraId="1C7A30F8" w14:textId="77777777" w:rsidR="00D855A3" w:rsidRPr="0035746B" w:rsidRDefault="00D855A3" w:rsidP="00D855A3">
      <w:pPr>
        <w:pStyle w:val="Heading2"/>
        <w:rPr>
          <w:rFonts w:ascii="Arial" w:hAnsi="Arial"/>
          <w:b/>
          <w:bCs/>
          <w:color w:val="964B00"/>
          <w:u w:val="single"/>
        </w:rPr>
      </w:pPr>
      <w:bookmarkStart w:id="48" w:name="_Toc125374358"/>
      <w:bookmarkStart w:id="49" w:name="_Toc125374449"/>
      <w:bookmarkStart w:id="50" w:name="_Toc128224495"/>
      <w:r w:rsidRPr="0035746B">
        <w:rPr>
          <w:rFonts w:ascii="Arial" w:hAnsi="Arial"/>
          <w:b/>
          <w:bCs/>
          <w:color w:val="964B00"/>
          <w:u w:val="single"/>
        </w:rPr>
        <w:t>Non-employee Access</w:t>
      </w:r>
      <w:bookmarkEnd w:id="48"/>
      <w:bookmarkEnd w:id="49"/>
      <w:bookmarkEnd w:id="50"/>
    </w:p>
    <w:p w14:paraId="16B558BD" w14:textId="77777777" w:rsidR="00D855A3" w:rsidRPr="0035746B" w:rsidRDefault="00D855A3" w:rsidP="00D855A3">
      <w:pPr>
        <w:rPr>
          <w:color w:val="964B00"/>
        </w:rPr>
      </w:pPr>
    </w:p>
    <w:p w14:paraId="4619F871" w14:textId="77777777" w:rsidR="00D855A3" w:rsidRPr="0035746B" w:rsidRDefault="00D855A3" w:rsidP="00D855A3">
      <w:pPr>
        <w:rPr>
          <w:color w:val="964B00"/>
        </w:rPr>
      </w:pPr>
      <w:r w:rsidRPr="0035746B">
        <w:rPr>
          <w:color w:val="964B00"/>
        </w:rPr>
        <w:t xml:space="preserve">Non-employees with access to </w:t>
      </w:r>
      <w:r w:rsidRPr="009D0D25">
        <w:rPr>
          <w:color w:val="FF0000"/>
        </w:rPr>
        <w:t>Name of Financial Institution</w:t>
      </w:r>
      <w:r w:rsidRPr="0035746B">
        <w:rPr>
          <w:color w:val="964B00"/>
        </w:rPr>
        <w:t>’s systems will also be held responsible for security compliance and held accountable for security breaches.  Non-employees include contract employees, vendor programmers/analysts, maintenance personnel, auditors, and consultants.  All non-employees accessing systems with sensitive information must conform to non-disclosure agreement requirements of our</w:t>
      </w:r>
      <w:r>
        <w:rPr>
          <w:color w:val="000000"/>
        </w:rPr>
        <w:t xml:space="preserve"> </w:t>
      </w:r>
      <w:r w:rsidRPr="00957B58">
        <w:rPr>
          <w:color w:val="FF0000"/>
        </w:rPr>
        <w:t>Vendor Management Policy.</w:t>
      </w:r>
      <w:r>
        <w:rPr>
          <w:color w:val="000000"/>
        </w:rPr>
        <w:t xml:space="preserve"> </w:t>
      </w:r>
      <w:r w:rsidR="0035746B">
        <w:rPr>
          <w:color w:val="000000"/>
        </w:rPr>
        <w:t xml:space="preserve"> </w:t>
      </w:r>
      <w:r w:rsidRPr="0035746B">
        <w:rPr>
          <w:color w:val="964B00"/>
        </w:rPr>
        <w:t xml:space="preserve">Meanwhile, non-employees’ access will be restricted both in terms of scope and time.  The </w:t>
      </w:r>
      <w:r w:rsidRPr="00957B58">
        <w:rPr>
          <w:color w:val="FF0000"/>
        </w:rPr>
        <w:t>Vendor Owner</w:t>
      </w:r>
      <w:r>
        <w:rPr>
          <w:color w:val="000000"/>
        </w:rPr>
        <w:t xml:space="preserve"> </w:t>
      </w:r>
      <w:r w:rsidRPr="0035746B">
        <w:rPr>
          <w:color w:val="964B00"/>
        </w:rPr>
        <w:t>governing the non-employee access must communicate to the</w:t>
      </w:r>
      <w:r>
        <w:rPr>
          <w:color w:val="000000"/>
        </w:rPr>
        <w:t xml:space="preserve"> </w:t>
      </w:r>
      <w:r w:rsidRPr="00957B58">
        <w:rPr>
          <w:color w:val="FF0000"/>
        </w:rPr>
        <w:t>Network Administrator</w:t>
      </w:r>
      <w:r>
        <w:rPr>
          <w:color w:val="000000"/>
        </w:rPr>
        <w:t xml:space="preserve"> </w:t>
      </w:r>
      <w:r w:rsidRPr="0035746B">
        <w:rPr>
          <w:color w:val="964B00"/>
        </w:rPr>
        <w:t>both the extent of the access and an expiration date for the access.</w:t>
      </w:r>
    </w:p>
    <w:p w14:paraId="6D5CE037" w14:textId="77777777" w:rsidR="00716D1C" w:rsidRPr="0035746B" w:rsidRDefault="00716D1C" w:rsidP="00716D1C">
      <w:pPr>
        <w:pStyle w:val="Heading2"/>
        <w:rPr>
          <w:rFonts w:ascii="Arial" w:hAnsi="Arial" w:cs="Arial"/>
          <w:b/>
          <w:color w:val="964B00"/>
          <w:u w:val="single"/>
        </w:rPr>
      </w:pPr>
      <w:bookmarkStart w:id="51" w:name="_Toc125374359"/>
      <w:bookmarkStart w:id="52" w:name="_Toc125374450"/>
      <w:bookmarkStart w:id="53" w:name="_Toc128224496"/>
      <w:r w:rsidRPr="0035746B">
        <w:rPr>
          <w:rFonts w:ascii="Arial" w:hAnsi="Arial"/>
          <w:b/>
          <w:bCs/>
          <w:color w:val="964B00"/>
          <w:u w:val="single"/>
        </w:rPr>
        <w:lastRenderedPageBreak/>
        <w:t>Proper Destruction of Critical and Confidential Information</w:t>
      </w:r>
    </w:p>
    <w:p w14:paraId="1F127DAB" w14:textId="77777777" w:rsidR="00716D1C" w:rsidRPr="0035746B" w:rsidRDefault="00716D1C" w:rsidP="00716D1C">
      <w:pPr>
        <w:rPr>
          <w:color w:val="964B00"/>
        </w:rPr>
      </w:pPr>
    </w:p>
    <w:p w14:paraId="236BBAF3" w14:textId="77777777" w:rsidR="00716D1C" w:rsidRPr="0035746B" w:rsidRDefault="00716D1C" w:rsidP="00716D1C">
      <w:pPr>
        <w:pStyle w:val="Heading2"/>
        <w:rPr>
          <w:color w:val="964B00"/>
        </w:rPr>
      </w:pPr>
      <w:r w:rsidRPr="0035746B">
        <w:rPr>
          <w:color w:val="964B00"/>
        </w:rPr>
        <w:t xml:space="preserve">Whenever finished with data, whether in hard-copy or electronic format, the data must be destroyed unless retention is required by the </w:t>
      </w:r>
      <w:r w:rsidRPr="00B34D40">
        <w:rPr>
          <w:color w:val="FF0000"/>
        </w:rPr>
        <w:t>Record Retention Policy</w:t>
      </w:r>
      <w:r w:rsidRPr="0035746B">
        <w:rPr>
          <w:color w:val="964B00"/>
        </w:rPr>
        <w:t>.  Specifically, non-public customer financial information such as social security numbers, account numbers, account balances, etc. must be destroyed as per</w:t>
      </w:r>
      <w:r>
        <w:t xml:space="preserve"> </w:t>
      </w:r>
      <w:r w:rsidRPr="00B34D40">
        <w:rPr>
          <w:color w:val="FF0000"/>
        </w:rPr>
        <w:t>Name of Financial Institution</w:t>
      </w:r>
      <w:r w:rsidRPr="009D0D25">
        <w:rPr>
          <w:color w:val="964B00"/>
        </w:rPr>
        <w:t>’s</w:t>
      </w:r>
      <w:r w:rsidRPr="00B34D40">
        <w:rPr>
          <w:color w:val="FF0000"/>
        </w:rPr>
        <w:t xml:space="preserve"> Disposal of Nonpublic Information Procedure.</w:t>
      </w:r>
      <w:r>
        <w:rPr>
          <w:color w:val="FF0000"/>
        </w:rPr>
        <w:t xml:space="preserve">  </w:t>
      </w:r>
      <w:r w:rsidRPr="0035746B">
        <w:rPr>
          <w:color w:val="964B00"/>
        </w:rPr>
        <w:t>Other critical and confidentially classified information should also be destroyed in the same manner.</w:t>
      </w:r>
    </w:p>
    <w:p w14:paraId="76EFCE19" w14:textId="77777777" w:rsidR="00716D1C" w:rsidRPr="00356E5F" w:rsidRDefault="00716D1C" w:rsidP="00716D1C">
      <w:pPr>
        <w:pStyle w:val="Heading2"/>
        <w:rPr>
          <w:color w:val="964B00"/>
          <w:sz w:val="20"/>
        </w:rPr>
      </w:pPr>
    </w:p>
    <w:p w14:paraId="68C27C68" w14:textId="77777777" w:rsidR="001A15DE" w:rsidRPr="0035746B" w:rsidRDefault="00AF543B" w:rsidP="001A15DE">
      <w:pPr>
        <w:pStyle w:val="Heading2"/>
        <w:rPr>
          <w:rFonts w:ascii="Arial" w:hAnsi="Arial" w:cs="Arial"/>
          <w:b/>
          <w:color w:val="964B00"/>
          <w:u w:val="single"/>
        </w:rPr>
      </w:pPr>
      <w:r w:rsidRPr="0035746B">
        <w:rPr>
          <w:rFonts w:ascii="Arial" w:hAnsi="Arial"/>
          <w:b/>
          <w:bCs/>
          <w:color w:val="964B00"/>
          <w:u w:val="single"/>
        </w:rPr>
        <w:t xml:space="preserve">Rename </w:t>
      </w:r>
      <w:r w:rsidR="001A15DE" w:rsidRPr="0035746B">
        <w:rPr>
          <w:rFonts w:ascii="Arial" w:hAnsi="Arial"/>
          <w:b/>
          <w:bCs/>
          <w:color w:val="964B00"/>
          <w:u w:val="single"/>
        </w:rPr>
        <w:t>Administrator</w:t>
      </w:r>
      <w:r w:rsidR="001A15DE" w:rsidRPr="0035746B">
        <w:rPr>
          <w:rFonts w:ascii="Arial" w:hAnsi="Arial" w:cs="Arial"/>
          <w:b/>
          <w:color w:val="964B00"/>
          <w:u w:val="single"/>
        </w:rPr>
        <w:t xml:space="preserve"> Account</w:t>
      </w:r>
      <w:bookmarkEnd w:id="51"/>
      <w:bookmarkEnd w:id="52"/>
      <w:bookmarkEnd w:id="53"/>
    </w:p>
    <w:p w14:paraId="082B8E35" w14:textId="77777777" w:rsidR="001A15DE" w:rsidRPr="0035746B" w:rsidRDefault="001A15DE" w:rsidP="004B4960">
      <w:pPr>
        <w:rPr>
          <w:color w:val="964B00"/>
        </w:rPr>
      </w:pPr>
    </w:p>
    <w:p w14:paraId="09FB345D" w14:textId="77777777" w:rsidR="001A15DE" w:rsidRDefault="00383DDF" w:rsidP="004B4960">
      <w:pPr>
        <w:rPr>
          <w:rFonts w:ascii="Arial" w:hAnsi="Arial"/>
          <w:b/>
          <w:bCs/>
          <w:u w:val="single"/>
        </w:rPr>
      </w:pPr>
      <w:bookmarkStart w:id="54" w:name="_Toc125374360"/>
      <w:bookmarkStart w:id="55" w:name="_Toc125374451"/>
      <w:r w:rsidRPr="0035746B">
        <w:rPr>
          <w:color w:val="964B00"/>
        </w:rPr>
        <w:t>Whenever possible, t</w:t>
      </w:r>
      <w:r w:rsidR="001A15DE" w:rsidRPr="0035746B">
        <w:rPr>
          <w:color w:val="964B00"/>
        </w:rPr>
        <w:t xml:space="preserve">he “administrator” account </w:t>
      </w:r>
      <w:r w:rsidR="00AF543B" w:rsidRPr="0035746B">
        <w:rPr>
          <w:color w:val="964B00"/>
        </w:rPr>
        <w:t xml:space="preserve">for information assets </w:t>
      </w:r>
      <w:r w:rsidRPr="0035746B">
        <w:rPr>
          <w:color w:val="964B00"/>
        </w:rPr>
        <w:t>will be</w:t>
      </w:r>
      <w:r w:rsidR="001A15DE" w:rsidRPr="0035746B">
        <w:rPr>
          <w:color w:val="964B00"/>
        </w:rPr>
        <w:t xml:space="preserve"> </w:t>
      </w:r>
      <w:r w:rsidRPr="0035746B">
        <w:rPr>
          <w:color w:val="964B00"/>
        </w:rPr>
        <w:t>established</w:t>
      </w:r>
      <w:r w:rsidR="001A15DE" w:rsidRPr="0035746B">
        <w:rPr>
          <w:color w:val="964B00"/>
        </w:rPr>
        <w:t xml:space="preserve"> as a decoy; it has no rights and/or privileges.  The true administrator account has been renamed to a covert name such as a typical user name.  Passwords and account names are stored as per the</w:t>
      </w:r>
      <w:r w:rsidR="001A15DE" w:rsidRPr="00492B44">
        <w:t xml:space="preserve"> </w:t>
      </w:r>
      <w:r w:rsidR="001A15DE" w:rsidRPr="005373B4">
        <w:rPr>
          <w:color w:val="FF0000"/>
        </w:rPr>
        <w:t>Password Management Procedure</w:t>
      </w:r>
      <w:r w:rsidR="001A15DE" w:rsidRPr="00492B44">
        <w:t>.</w:t>
      </w:r>
      <w:bookmarkEnd w:id="54"/>
      <w:bookmarkEnd w:id="55"/>
    </w:p>
    <w:p w14:paraId="0514949A" w14:textId="77777777" w:rsidR="00316E8B" w:rsidRPr="00316E8B" w:rsidRDefault="00316E8B" w:rsidP="004B4960"/>
    <w:p w14:paraId="01958FFF" w14:textId="77777777" w:rsidR="00AF543B" w:rsidRPr="00B31D2A" w:rsidRDefault="00AF543B" w:rsidP="00AF543B">
      <w:pPr>
        <w:pStyle w:val="Heading2"/>
        <w:rPr>
          <w:rFonts w:ascii="Arial" w:hAnsi="Arial" w:cs="Arial"/>
          <w:b/>
          <w:bCs/>
          <w:color w:val="000000"/>
          <w:u w:val="single"/>
        </w:rPr>
      </w:pPr>
      <w:bookmarkStart w:id="56" w:name="_Toc125374364"/>
      <w:bookmarkStart w:id="57" w:name="_Toc125374455"/>
      <w:bookmarkStart w:id="58" w:name="_Toc128224497"/>
      <w:r>
        <w:rPr>
          <w:rFonts w:ascii="Arial" w:hAnsi="Arial"/>
          <w:b/>
          <w:bCs/>
          <w:u w:val="single"/>
        </w:rPr>
        <w:t>Authentication Risk Assessment</w:t>
      </w:r>
    </w:p>
    <w:p w14:paraId="61C1D804" w14:textId="77777777" w:rsidR="00AF543B" w:rsidRPr="00B31D2A" w:rsidRDefault="00AF543B" w:rsidP="00AF543B"/>
    <w:p w14:paraId="6488FC00" w14:textId="77777777" w:rsidR="00AF543B" w:rsidRPr="0035746B" w:rsidRDefault="00AF543B" w:rsidP="00AF543B">
      <w:pPr>
        <w:rPr>
          <w:color w:val="964B00"/>
        </w:rPr>
      </w:pPr>
      <w:r w:rsidRPr="00294D14">
        <w:rPr>
          <w:color w:val="FF0000"/>
        </w:rPr>
        <w:t>Name of Financial Institution</w:t>
      </w:r>
      <w:r w:rsidRPr="0035746B">
        <w:rPr>
          <w:color w:val="964B00"/>
        </w:rPr>
        <w:t xml:space="preserve">’s sensitive or mission-critical applications incorporates appropriate access controls that restrict which applications functions are available to users and other applications.  On an annual basis, </w:t>
      </w:r>
      <w:r w:rsidRPr="00294D14">
        <w:rPr>
          <w:color w:val="FF0000"/>
        </w:rPr>
        <w:t>Name of Financial Institution</w:t>
      </w:r>
      <w:r>
        <w:rPr>
          <w:color w:val="FF0000"/>
        </w:rPr>
        <w:t xml:space="preserve"> </w:t>
      </w:r>
      <w:r w:rsidRPr="0035746B">
        <w:rPr>
          <w:color w:val="964B00"/>
        </w:rPr>
        <w:t>will inventory all information assets requiring authentication.  These assets will be analyzed for criticality according to risk factors documented in the FFIEC’s 2005 Authentication Guidance, as well as data integrity and availability.  Authentication controls will be inventoried for all high and critical risk assets, and residual risk will be calculated and reported to the Board of Directors.</w:t>
      </w:r>
    </w:p>
    <w:p w14:paraId="76387C8A" w14:textId="77777777" w:rsidR="00AF543B" w:rsidRPr="00356E5F" w:rsidRDefault="00AF543B" w:rsidP="00AF543B">
      <w:pPr>
        <w:rPr>
          <w:color w:val="964B00"/>
          <w:sz w:val="20"/>
        </w:rPr>
      </w:pPr>
    </w:p>
    <w:p w14:paraId="700EB397" w14:textId="77777777" w:rsidR="006B0E86" w:rsidRPr="0035746B" w:rsidRDefault="00AF543B" w:rsidP="006B0E86">
      <w:pPr>
        <w:pStyle w:val="Heading2"/>
        <w:rPr>
          <w:rFonts w:ascii="Arial" w:hAnsi="Arial"/>
          <w:b/>
          <w:bCs/>
          <w:color w:val="964B00"/>
          <w:u w:val="single"/>
        </w:rPr>
      </w:pPr>
      <w:bookmarkStart w:id="59" w:name="_Toc125374365"/>
      <w:bookmarkStart w:id="60" w:name="_Toc125374456"/>
      <w:bookmarkStart w:id="61" w:name="_Toc128224498"/>
      <w:bookmarkEnd w:id="56"/>
      <w:bookmarkEnd w:id="57"/>
      <w:bookmarkEnd w:id="58"/>
      <w:r w:rsidRPr="0035746B">
        <w:rPr>
          <w:rFonts w:ascii="Arial" w:hAnsi="Arial"/>
          <w:b/>
          <w:bCs/>
          <w:color w:val="964B00"/>
          <w:u w:val="single"/>
        </w:rPr>
        <w:t xml:space="preserve">Restrict </w:t>
      </w:r>
      <w:r w:rsidR="006B0E86" w:rsidRPr="0035746B">
        <w:rPr>
          <w:rFonts w:ascii="Arial" w:hAnsi="Arial"/>
          <w:b/>
          <w:bCs/>
          <w:color w:val="964B00"/>
          <w:u w:val="single"/>
        </w:rPr>
        <w:t>Operating System Access</w:t>
      </w:r>
      <w:bookmarkEnd w:id="59"/>
      <w:bookmarkEnd w:id="60"/>
      <w:bookmarkEnd w:id="61"/>
    </w:p>
    <w:p w14:paraId="7F0C92A0" w14:textId="77777777" w:rsidR="006B0E86" w:rsidRPr="00356E5F" w:rsidRDefault="006B0E86" w:rsidP="006B0E86">
      <w:pPr>
        <w:rPr>
          <w:color w:val="964B00"/>
          <w:sz w:val="22"/>
        </w:rPr>
      </w:pPr>
    </w:p>
    <w:p w14:paraId="2061FE2F" w14:textId="77777777" w:rsidR="006B0E86" w:rsidRPr="00A54335" w:rsidRDefault="006B0E86" w:rsidP="006B0E86">
      <w:pPr>
        <w:rPr>
          <w:color w:val="000000"/>
        </w:rPr>
      </w:pPr>
      <w:r w:rsidRPr="0035746B">
        <w:rPr>
          <w:color w:val="964B00"/>
        </w:rPr>
        <w:t xml:space="preserve">The </w:t>
      </w:r>
      <w:r w:rsidRPr="00E0108E">
        <w:rPr>
          <w:color w:val="FF0000"/>
        </w:rPr>
        <w:t>Network Administrator</w:t>
      </w:r>
      <w:r w:rsidRPr="00A54335">
        <w:rPr>
          <w:color w:val="000000"/>
        </w:rPr>
        <w:t xml:space="preserve"> </w:t>
      </w:r>
      <w:r w:rsidRPr="0035746B">
        <w:rPr>
          <w:color w:val="964B00"/>
        </w:rPr>
        <w:t xml:space="preserve">is responsible for controlling access to system software within the various network clients and servers as well as stand-alone systems.  System software includes the operating system and system utilities.  The </w:t>
      </w:r>
      <w:r w:rsidR="003F0C05" w:rsidRPr="0035746B">
        <w:rPr>
          <w:color w:val="964B00"/>
        </w:rPr>
        <w:t xml:space="preserve">primary network </w:t>
      </w:r>
      <w:r w:rsidRPr="0035746B">
        <w:rPr>
          <w:color w:val="964B00"/>
        </w:rPr>
        <w:t>operating system used by the</w:t>
      </w:r>
      <w:r w:rsidRPr="00A54335">
        <w:rPr>
          <w:color w:val="000000"/>
        </w:rPr>
        <w:t xml:space="preserve"> </w:t>
      </w:r>
      <w:r w:rsidR="00E0108E" w:rsidRPr="00294D14">
        <w:rPr>
          <w:color w:val="FF0000"/>
        </w:rPr>
        <w:t>Name of Financial Institution</w:t>
      </w:r>
      <w:r w:rsidRPr="00A54335">
        <w:rPr>
          <w:color w:val="000000"/>
        </w:rPr>
        <w:t xml:space="preserve"> </w:t>
      </w:r>
      <w:r w:rsidRPr="0035746B">
        <w:rPr>
          <w:color w:val="964B00"/>
        </w:rPr>
        <w:t>is</w:t>
      </w:r>
      <w:r w:rsidRPr="00A54335">
        <w:rPr>
          <w:color w:val="000000"/>
        </w:rPr>
        <w:t xml:space="preserve"> </w:t>
      </w:r>
      <w:r w:rsidR="00E0108E" w:rsidRPr="00E0108E">
        <w:rPr>
          <w:color w:val="FF0000"/>
        </w:rPr>
        <w:t>[state operating system here]</w:t>
      </w:r>
      <w:r w:rsidRPr="00A54335">
        <w:rPr>
          <w:color w:val="000000"/>
        </w:rPr>
        <w:t xml:space="preserve">.  </w:t>
      </w:r>
    </w:p>
    <w:p w14:paraId="6A6126DD" w14:textId="77777777" w:rsidR="006B0E86" w:rsidRPr="00356E5F" w:rsidRDefault="006B0E86" w:rsidP="006B0E86">
      <w:pPr>
        <w:rPr>
          <w:color w:val="000000"/>
          <w:sz w:val="20"/>
        </w:rPr>
      </w:pPr>
    </w:p>
    <w:p w14:paraId="2C1CEBAA" w14:textId="77777777" w:rsidR="006B0E86" w:rsidRPr="0035746B" w:rsidRDefault="006B0E86" w:rsidP="006B0E86">
      <w:pPr>
        <w:rPr>
          <w:color w:val="964B00"/>
        </w:rPr>
      </w:pPr>
      <w:r w:rsidRPr="0035746B">
        <w:rPr>
          <w:color w:val="964B00"/>
        </w:rPr>
        <w:t>Access to the operating system and system utilities is limited to the following:</w:t>
      </w:r>
    </w:p>
    <w:p w14:paraId="6C89AA81" w14:textId="77777777" w:rsidR="006B0E86" w:rsidRDefault="006B0E86" w:rsidP="006B0E86">
      <w:pPr>
        <w:numPr>
          <w:ilvl w:val="0"/>
          <w:numId w:val="6"/>
        </w:numPr>
        <w:rPr>
          <w:color w:val="FF0000"/>
        </w:rPr>
      </w:pPr>
      <w:r w:rsidRPr="00FD4452">
        <w:rPr>
          <w:color w:val="FF0000"/>
        </w:rPr>
        <w:t>Network Administrator</w:t>
      </w:r>
    </w:p>
    <w:p w14:paraId="785EF738" w14:textId="77777777" w:rsidR="00AF543B" w:rsidRDefault="00AF543B" w:rsidP="006B0E86">
      <w:pPr>
        <w:numPr>
          <w:ilvl w:val="0"/>
          <w:numId w:val="6"/>
        </w:numPr>
        <w:rPr>
          <w:color w:val="FF0000"/>
        </w:rPr>
      </w:pPr>
      <w:r>
        <w:rPr>
          <w:color w:val="FF0000"/>
        </w:rPr>
        <w:t>Network Engineer</w:t>
      </w:r>
    </w:p>
    <w:p w14:paraId="6E3F0FF5" w14:textId="77777777" w:rsidR="00AF543B" w:rsidRPr="00FD4452" w:rsidRDefault="00AF543B" w:rsidP="006B0E86">
      <w:pPr>
        <w:numPr>
          <w:ilvl w:val="0"/>
          <w:numId w:val="6"/>
        </w:numPr>
        <w:rPr>
          <w:color w:val="FF0000"/>
        </w:rPr>
      </w:pPr>
      <w:r>
        <w:rPr>
          <w:color w:val="FF0000"/>
        </w:rPr>
        <w:t>IT Manager</w:t>
      </w:r>
    </w:p>
    <w:p w14:paraId="04542A83" w14:textId="77777777" w:rsidR="006B0E86" w:rsidRPr="00356E5F" w:rsidRDefault="006B0E86" w:rsidP="006B0E86">
      <w:pPr>
        <w:rPr>
          <w:color w:val="000000"/>
          <w:sz w:val="22"/>
        </w:rPr>
      </w:pPr>
    </w:p>
    <w:p w14:paraId="2BEF847C" w14:textId="77777777" w:rsidR="006B0E86" w:rsidRPr="0035746B" w:rsidRDefault="006B0E86" w:rsidP="006B0E86">
      <w:pPr>
        <w:rPr>
          <w:color w:val="964B00"/>
        </w:rPr>
      </w:pPr>
      <w:r w:rsidRPr="0035746B">
        <w:rPr>
          <w:color w:val="964B00"/>
        </w:rPr>
        <w:t xml:space="preserve">The operating system access control software must be set to restrict access to sensitive or critical system resources, processes, and system utilities.  </w:t>
      </w:r>
    </w:p>
    <w:p w14:paraId="1EBA58EC" w14:textId="77777777" w:rsidR="00A54335" w:rsidRPr="00356E5F" w:rsidRDefault="00A54335" w:rsidP="006B0E86">
      <w:pPr>
        <w:rPr>
          <w:color w:val="964B00"/>
          <w:sz w:val="20"/>
        </w:rPr>
      </w:pPr>
    </w:p>
    <w:p w14:paraId="6DF22156" w14:textId="77777777" w:rsidR="00D855A3" w:rsidRDefault="00D855A3" w:rsidP="00D855A3">
      <w:pPr>
        <w:rPr>
          <w:color w:val="000000"/>
        </w:rPr>
      </w:pPr>
      <w:r w:rsidRPr="0035746B">
        <w:rPr>
          <w:color w:val="964B00"/>
        </w:rPr>
        <w:t>All user or program access to sensitive system resources including files, programs, processes, utilities or operating system parameters are to be logged.  The</w:t>
      </w:r>
      <w:r>
        <w:rPr>
          <w:color w:val="000000"/>
        </w:rPr>
        <w:t xml:space="preserve"> </w:t>
      </w:r>
      <w:r w:rsidRPr="00957B58">
        <w:rPr>
          <w:color w:val="FF0000"/>
        </w:rPr>
        <w:t>[</w:t>
      </w:r>
      <w:r>
        <w:rPr>
          <w:color w:val="FF0000"/>
        </w:rPr>
        <w:t xml:space="preserve">Information Security Officer / Network Administrator] </w:t>
      </w:r>
      <w:r w:rsidRPr="0035746B">
        <w:rPr>
          <w:color w:val="964B00"/>
        </w:rPr>
        <w:t>will review network access logs on</w:t>
      </w:r>
      <w:r>
        <w:rPr>
          <w:color w:val="000000"/>
        </w:rPr>
        <w:t xml:space="preserve"> </w:t>
      </w:r>
      <w:r w:rsidRPr="00AF2E8A">
        <w:rPr>
          <w:color w:val="FF0000"/>
        </w:rPr>
        <w:t>a</w:t>
      </w:r>
      <w:r w:rsidRPr="003F0C05">
        <w:rPr>
          <w:color w:val="FF0000"/>
        </w:rPr>
        <w:t>t least a weekly basis</w:t>
      </w:r>
      <w:r w:rsidRPr="00AF2E8A">
        <w:rPr>
          <w:color w:val="000000"/>
        </w:rPr>
        <w:t>.</w:t>
      </w:r>
      <w:r>
        <w:rPr>
          <w:color w:val="000000"/>
        </w:rPr>
        <w:t xml:space="preserve">  </w:t>
      </w:r>
      <w:r w:rsidRPr="0035746B">
        <w:rPr>
          <w:color w:val="964B00"/>
        </w:rPr>
        <w:t>Logs must be filtered for potential security events and provide adequate reporting and alerting capabilities.  Any security events are to be reported to the</w:t>
      </w:r>
      <w:r w:rsidRPr="00A54335">
        <w:rPr>
          <w:color w:val="000000"/>
        </w:rPr>
        <w:t xml:space="preserve"> </w:t>
      </w:r>
      <w:r w:rsidRPr="00957B58">
        <w:rPr>
          <w:color w:val="FF0000"/>
        </w:rPr>
        <w:t>Information Security Officer</w:t>
      </w:r>
      <w:r>
        <w:rPr>
          <w:color w:val="000000"/>
        </w:rPr>
        <w:t xml:space="preserve"> </w:t>
      </w:r>
      <w:r w:rsidRPr="0035746B">
        <w:rPr>
          <w:color w:val="964B00"/>
        </w:rPr>
        <w:t>upon detection.</w:t>
      </w:r>
      <w:r>
        <w:rPr>
          <w:color w:val="000000"/>
        </w:rPr>
        <w:t xml:space="preserve">  </w:t>
      </w:r>
    </w:p>
    <w:p w14:paraId="7CF5C4A5" w14:textId="77777777" w:rsidR="00D855A3" w:rsidRPr="00356E5F" w:rsidRDefault="00D855A3" w:rsidP="00D855A3">
      <w:pPr>
        <w:rPr>
          <w:color w:val="000000"/>
          <w:sz w:val="20"/>
        </w:rPr>
      </w:pPr>
    </w:p>
    <w:p w14:paraId="7B85D710" w14:textId="77777777" w:rsidR="00D855A3" w:rsidRPr="0035746B" w:rsidRDefault="00D855A3" w:rsidP="00D855A3">
      <w:pPr>
        <w:rPr>
          <w:color w:val="964B00"/>
        </w:rPr>
      </w:pPr>
      <w:r w:rsidRPr="0035746B">
        <w:rPr>
          <w:color w:val="964B00"/>
        </w:rPr>
        <w:t>The System Administrator (or Data Custodian) must review access logs for individual applications, as possible, according to the direction of the Data Owner for the specific application.</w:t>
      </w:r>
    </w:p>
    <w:p w14:paraId="58987B05" w14:textId="77777777" w:rsidR="006B0E86" w:rsidRPr="0035746B" w:rsidRDefault="00AF543B" w:rsidP="006B0E86">
      <w:pPr>
        <w:pStyle w:val="Heading2"/>
        <w:rPr>
          <w:rFonts w:ascii="Arial" w:hAnsi="Arial" w:cs="Arial"/>
          <w:b/>
          <w:bCs/>
          <w:color w:val="964B00"/>
          <w:u w:val="single"/>
        </w:rPr>
      </w:pPr>
      <w:bookmarkStart w:id="62" w:name="_Toc125374366"/>
      <w:bookmarkStart w:id="63" w:name="_Toc125374457"/>
      <w:bookmarkStart w:id="64" w:name="_Toc128224499"/>
      <w:r w:rsidRPr="0035746B">
        <w:rPr>
          <w:rFonts w:ascii="Arial" w:hAnsi="Arial"/>
          <w:b/>
          <w:bCs/>
          <w:color w:val="964B00"/>
          <w:u w:val="single"/>
        </w:rPr>
        <w:lastRenderedPageBreak/>
        <w:t xml:space="preserve">Implement </w:t>
      </w:r>
      <w:r w:rsidR="006B0E86" w:rsidRPr="0035746B">
        <w:rPr>
          <w:rFonts w:ascii="Arial" w:hAnsi="Arial"/>
          <w:b/>
          <w:bCs/>
          <w:color w:val="964B00"/>
          <w:u w:val="single"/>
        </w:rPr>
        <w:t>Operating System Access Controls</w:t>
      </w:r>
      <w:bookmarkEnd w:id="62"/>
      <w:bookmarkEnd w:id="63"/>
      <w:bookmarkEnd w:id="64"/>
    </w:p>
    <w:p w14:paraId="6CB4528B" w14:textId="77777777" w:rsidR="006B0E86" w:rsidRPr="00B31D2A" w:rsidRDefault="006B0E86" w:rsidP="006B0E86">
      <w:pPr>
        <w:rPr>
          <w:color w:val="000000"/>
        </w:rPr>
      </w:pPr>
    </w:p>
    <w:p w14:paraId="5CCF95A1" w14:textId="77777777" w:rsidR="006B0E86" w:rsidRPr="0035746B" w:rsidRDefault="006B0E86" w:rsidP="006B0E86">
      <w:pPr>
        <w:rPr>
          <w:color w:val="964B00"/>
        </w:rPr>
      </w:pPr>
      <w:r w:rsidRPr="0035746B">
        <w:rPr>
          <w:color w:val="964B00"/>
        </w:rPr>
        <w:t xml:space="preserve">The </w:t>
      </w:r>
      <w:r w:rsidRPr="00951025">
        <w:rPr>
          <w:color w:val="FF0000"/>
        </w:rPr>
        <w:t>Network Administrator</w:t>
      </w:r>
      <w:r w:rsidRPr="00A54335">
        <w:rPr>
          <w:color w:val="000000"/>
        </w:rPr>
        <w:t xml:space="preserve"> </w:t>
      </w:r>
      <w:r w:rsidRPr="0035746B">
        <w:rPr>
          <w:color w:val="964B00"/>
        </w:rPr>
        <w:t>must ensure that appropriate access controls are in place.  To restrict system access, the following controls must be utilized:</w:t>
      </w:r>
    </w:p>
    <w:p w14:paraId="22AC3A80" w14:textId="77777777" w:rsidR="006B0E86" w:rsidRDefault="006B0E86" w:rsidP="006B0E86">
      <w:pPr>
        <w:numPr>
          <w:ilvl w:val="0"/>
          <w:numId w:val="8"/>
        </w:numPr>
        <w:rPr>
          <w:color w:val="000000"/>
        </w:rPr>
      </w:pPr>
      <w:r w:rsidRPr="0035746B">
        <w:rPr>
          <w:color w:val="964B00"/>
        </w:rPr>
        <w:t>The use of effective authentication methods, which includes:</w:t>
      </w:r>
      <w:r>
        <w:rPr>
          <w:color w:val="000000"/>
        </w:rPr>
        <w:t xml:space="preserve">  </w:t>
      </w:r>
      <w:r w:rsidR="00451EF1">
        <w:rPr>
          <w:color w:val="FF0000"/>
        </w:rPr>
        <w:t>U</w:t>
      </w:r>
      <w:r w:rsidR="006864A7">
        <w:rPr>
          <w:color w:val="FF0000"/>
        </w:rPr>
        <w:t xml:space="preserve">ser ID and </w:t>
      </w:r>
      <w:r w:rsidR="00451EF1">
        <w:rPr>
          <w:color w:val="FF0000"/>
        </w:rPr>
        <w:t>P</w:t>
      </w:r>
      <w:r w:rsidR="006864A7">
        <w:rPr>
          <w:color w:val="FF0000"/>
        </w:rPr>
        <w:t>assword</w:t>
      </w:r>
      <w:r w:rsidR="004B293A">
        <w:rPr>
          <w:color w:val="000000"/>
        </w:rPr>
        <w:t>.</w:t>
      </w:r>
    </w:p>
    <w:p w14:paraId="444D0163" w14:textId="77777777" w:rsidR="006B0E86" w:rsidRPr="0035746B" w:rsidRDefault="006B0E86" w:rsidP="006B0E86">
      <w:pPr>
        <w:numPr>
          <w:ilvl w:val="0"/>
          <w:numId w:val="7"/>
        </w:numPr>
        <w:rPr>
          <w:color w:val="964B00"/>
        </w:rPr>
      </w:pPr>
      <w:r w:rsidRPr="0035746B">
        <w:rPr>
          <w:color w:val="964B00"/>
        </w:rPr>
        <w:t>Activation and utilization of operat</w:t>
      </w:r>
      <w:r w:rsidR="004B293A" w:rsidRPr="0035746B">
        <w:rPr>
          <w:color w:val="964B00"/>
        </w:rPr>
        <w:t>ing system security and logging.</w:t>
      </w:r>
    </w:p>
    <w:p w14:paraId="593B1857" w14:textId="77777777" w:rsidR="006B0E86" w:rsidRPr="0035746B" w:rsidRDefault="006B0E86" w:rsidP="006B0E86">
      <w:pPr>
        <w:numPr>
          <w:ilvl w:val="0"/>
          <w:numId w:val="7"/>
        </w:numPr>
        <w:rPr>
          <w:color w:val="964B00"/>
        </w:rPr>
      </w:pPr>
      <w:r w:rsidRPr="0035746B">
        <w:rPr>
          <w:color w:val="964B00"/>
        </w:rPr>
        <w:t>Locking or removal of external drives from system consoles or terminals that are located outs</w:t>
      </w:r>
      <w:r w:rsidR="004B293A" w:rsidRPr="0035746B">
        <w:rPr>
          <w:color w:val="964B00"/>
        </w:rPr>
        <w:t>ide physically secure locations.</w:t>
      </w:r>
    </w:p>
    <w:p w14:paraId="4B21B897" w14:textId="77777777" w:rsidR="004B293A" w:rsidRPr="0035746B" w:rsidRDefault="006B0E86" w:rsidP="006B0E86">
      <w:pPr>
        <w:numPr>
          <w:ilvl w:val="0"/>
          <w:numId w:val="7"/>
        </w:numPr>
        <w:rPr>
          <w:color w:val="964B00"/>
        </w:rPr>
      </w:pPr>
      <w:r w:rsidRPr="0035746B">
        <w:rPr>
          <w:color w:val="964B00"/>
        </w:rPr>
        <w:t xml:space="preserve">Access to operating system parameters must be restricted to the following:  </w:t>
      </w:r>
    </w:p>
    <w:p w14:paraId="67B363C7" w14:textId="77777777" w:rsidR="00951025" w:rsidRPr="00FD4452" w:rsidRDefault="00451EF1" w:rsidP="00951025">
      <w:pPr>
        <w:numPr>
          <w:ilvl w:val="1"/>
          <w:numId w:val="7"/>
        </w:numPr>
        <w:rPr>
          <w:color w:val="FF0000"/>
        </w:rPr>
      </w:pPr>
      <w:r>
        <w:rPr>
          <w:color w:val="FF0000"/>
        </w:rPr>
        <w:t>Network Administrator</w:t>
      </w:r>
    </w:p>
    <w:p w14:paraId="6807AAD9" w14:textId="77777777" w:rsidR="006B0E86" w:rsidRDefault="003F0C05" w:rsidP="004B293A">
      <w:pPr>
        <w:numPr>
          <w:ilvl w:val="1"/>
          <w:numId w:val="7"/>
        </w:numPr>
        <w:rPr>
          <w:color w:val="000000"/>
        </w:rPr>
      </w:pPr>
      <w:r>
        <w:rPr>
          <w:color w:val="FF0000"/>
        </w:rPr>
        <w:t>Network Support Provider</w:t>
      </w:r>
    </w:p>
    <w:p w14:paraId="093233B5" w14:textId="77777777" w:rsidR="006B0E86" w:rsidRPr="0035746B" w:rsidRDefault="006B0E86" w:rsidP="006B0E86">
      <w:pPr>
        <w:numPr>
          <w:ilvl w:val="0"/>
          <w:numId w:val="7"/>
        </w:numPr>
        <w:rPr>
          <w:color w:val="964B00"/>
        </w:rPr>
      </w:pPr>
      <w:r w:rsidRPr="0035746B">
        <w:rPr>
          <w:color w:val="964B00"/>
        </w:rPr>
        <w:t xml:space="preserve">Access to the operating system will be segregated to limit full or </w:t>
      </w:r>
      <w:r w:rsidR="004B293A" w:rsidRPr="0035746B">
        <w:rPr>
          <w:color w:val="964B00"/>
        </w:rPr>
        <w:t>root-level access to the system.</w:t>
      </w:r>
    </w:p>
    <w:p w14:paraId="65F6574E" w14:textId="77777777" w:rsidR="006B0E86" w:rsidRPr="0035746B" w:rsidRDefault="006B0E86" w:rsidP="006B0E86">
      <w:pPr>
        <w:numPr>
          <w:ilvl w:val="0"/>
          <w:numId w:val="7"/>
        </w:numPr>
        <w:rPr>
          <w:color w:val="964B00"/>
        </w:rPr>
      </w:pPr>
      <w:r w:rsidRPr="0035746B">
        <w:rPr>
          <w:color w:val="964B00"/>
        </w:rPr>
        <w:t>Access to the operating system will be monitored by user, ter</w:t>
      </w:r>
      <w:r w:rsidR="004B293A" w:rsidRPr="0035746B">
        <w:rPr>
          <w:color w:val="964B00"/>
        </w:rPr>
        <w:t>minal, date, and time of access.</w:t>
      </w:r>
    </w:p>
    <w:p w14:paraId="36804026" w14:textId="77777777" w:rsidR="006B0E86" w:rsidRPr="0035746B" w:rsidRDefault="006B0E86" w:rsidP="006B0E86">
      <w:pPr>
        <w:numPr>
          <w:ilvl w:val="0"/>
          <w:numId w:val="7"/>
        </w:numPr>
        <w:rPr>
          <w:color w:val="964B00"/>
        </w:rPr>
      </w:pPr>
      <w:r w:rsidRPr="0035746B">
        <w:rPr>
          <w:color w:val="964B00"/>
        </w:rPr>
        <w:t>Proper change control mechanisms are to be followed</w:t>
      </w:r>
      <w:r w:rsidR="004B293A" w:rsidRPr="0035746B">
        <w:rPr>
          <w:color w:val="964B00"/>
        </w:rPr>
        <w:t>.</w:t>
      </w:r>
    </w:p>
    <w:p w14:paraId="7129D276" w14:textId="77777777" w:rsidR="0050283D" w:rsidRPr="000F3BC0" w:rsidRDefault="0050283D" w:rsidP="006B0E86">
      <w:pPr>
        <w:numPr>
          <w:ilvl w:val="0"/>
          <w:numId w:val="7"/>
        </w:numPr>
        <w:rPr>
          <w:color w:val="0000FF"/>
        </w:rPr>
      </w:pPr>
      <w:r>
        <w:rPr>
          <w:color w:val="FF0000"/>
        </w:rPr>
        <w:t xml:space="preserve">Unsuccessful login attempts are monitored by the </w:t>
      </w:r>
      <w:r w:rsidR="00AF543B">
        <w:rPr>
          <w:color w:val="FF0000"/>
        </w:rPr>
        <w:t xml:space="preserve">[Information Security Officer / </w:t>
      </w:r>
      <w:r>
        <w:rPr>
          <w:color w:val="FF0000"/>
        </w:rPr>
        <w:t xml:space="preserve">Network </w:t>
      </w:r>
      <w:r w:rsidR="00AF543B">
        <w:rPr>
          <w:color w:val="FF0000"/>
        </w:rPr>
        <w:t>Administrator / Event Log Manager]</w:t>
      </w:r>
      <w:r w:rsidR="00951025">
        <w:rPr>
          <w:color w:val="FF0000"/>
        </w:rPr>
        <w:t>.</w:t>
      </w:r>
    </w:p>
    <w:p w14:paraId="6720E68C" w14:textId="77777777" w:rsidR="001C7D52" w:rsidRDefault="001C7D52" w:rsidP="00E1015D"/>
    <w:p w14:paraId="74398038" w14:textId="77777777" w:rsidR="00CB2EA8" w:rsidRPr="0035746B" w:rsidRDefault="00AF543B" w:rsidP="00CB2EA8">
      <w:pPr>
        <w:pStyle w:val="Heading2"/>
        <w:rPr>
          <w:rFonts w:ascii="Arial" w:hAnsi="Arial"/>
          <w:b/>
          <w:bCs/>
          <w:color w:val="964B00"/>
          <w:u w:val="single"/>
        </w:rPr>
      </w:pPr>
      <w:bookmarkStart w:id="65" w:name="_Toc125374367"/>
      <w:bookmarkStart w:id="66" w:name="_Toc125374458"/>
      <w:bookmarkStart w:id="67" w:name="_Toc128224500"/>
      <w:r w:rsidRPr="0035746B">
        <w:rPr>
          <w:rFonts w:ascii="Arial" w:hAnsi="Arial"/>
          <w:b/>
          <w:bCs/>
          <w:color w:val="964B00"/>
          <w:u w:val="single"/>
        </w:rPr>
        <w:t xml:space="preserve">Monitor </w:t>
      </w:r>
      <w:r w:rsidR="00CB2EA8" w:rsidRPr="0035746B">
        <w:rPr>
          <w:rFonts w:ascii="Arial" w:hAnsi="Arial"/>
          <w:b/>
          <w:bCs/>
          <w:color w:val="964B00"/>
          <w:u w:val="single"/>
        </w:rPr>
        <w:t>Network Devices</w:t>
      </w:r>
      <w:bookmarkEnd w:id="65"/>
      <w:bookmarkEnd w:id="66"/>
      <w:bookmarkEnd w:id="67"/>
    </w:p>
    <w:p w14:paraId="5CF8CBBE" w14:textId="77777777" w:rsidR="00CB2EA8" w:rsidRPr="0035746B" w:rsidRDefault="00CB2EA8" w:rsidP="00CB2EA8">
      <w:pPr>
        <w:rPr>
          <w:color w:val="964B00"/>
        </w:rPr>
      </w:pPr>
    </w:p>
    <w:p w14:paraId="4FAD2B56" w14:textId="77777777" w:rsidR="001C2885" w:rsidRDefault="00AF543B" w:rsidP="001C2885">
      <w:r w:rsidRPr="0035746B">
        <w:rPr>
          <w:color w:val="964B00"/>
        </w:rPr>
        <w:t>Connecting a device to the network is an activity that could increase risk.  The</w:t>
      </w:r>
      <w:r>
        <w:t xml:space="preserve"> </w:t>
      </w:r>
      <w:r w:rsidRPr="0035746B">
        <w:rPr>
          <w:color w:val="FF0000"/>
        </w:rPr>
        <w:t>Acceptable Use Policy</w:t>
      </w:r>
      <w:r>
        <w:t xml:space="preserve"> </w:t>
      </w:r>
      <w:r w:rsidRPr="0035746B">
        <w:rPr>
          <w:color w:val="964B00"/>
        </w:rPr>
        <w:t>prohibits this without</w:t>
      </w:r>
      <w:r>
        <w:t xml:space="preserve"> </w:t>
      </w:r>
      <w:r w:rsidRPr="00AF543B">
        <w:rPr>
          <w:color w:val="FF0000"/>
        </w:rPr>
        <w:t>Network Administrator</w:t>
      </w:r>
      <w:r>
        <w:t xml:space="preserve"> </w:t>
      </w:r>
      <w:r w:rsidRPr="0035746B">
        <w:rPr>
          <w:color w:val="964B00"/>
        </w:rPr>
        <w:t xml:space="preserve">approval.  </w:t>
      </w:r>
      <w:r w:rsidR="00CB2EA8" w:rsidRPr="0035746B">
        <w:rPr>
          <w:color w:val="964B00"/>
        </w:rPr>
        <w:t>Any unrecognized or unauthorized network devices pose security risks.  The</w:t>
      </w:r>
      <w:r w:rsidR="00CB2EA8" w:rsidRPr="00A54335">
        <w:t xml:space="preserve"> </w:t>
      </w:r>
      <w:r w:rsidR="00CB2EA8" w:rsidRPr="00951025">
        <w:rPr>
          <w:color w:val="FF0000"/>
        </w:rPr>
        <w:t>Information Security Officer</w:t>
      </w:r>
      <w:r w:rsidR="00CB2EA8" w:rsidRPr="00A54335">
        <w:t xml:space="preserve"> </w:t>
      </w:r>
      <w:r w:rsidR="00CB2EA8" w:rsidRPr="0035746B">
        <w:rPr>
          <w:color w:val="964B00"/>
        </w:rPr>
        <w:t>will audit network equipment to ensure that only authorized and maintained equipment resides on</w:t>
      </w:r>
      <w:r w:rsidR="00CB2EA8" w:rsidRPr="00A54335">
        <w:t xml:space="preserve"> </w:t>
      </w:r>
      <w:r w:rsidR="00951025" w:rsidRPr="00294D14">
        <w:rPr>
          <w:color w:val="FF0000"/>
        </w:rPr>
        <w:t>Name of Financial Institution</w:t>
      </w:r>
      <w:r w:rsidR="00CB2EA8" w:rsidRPr="0035746B">
        <w:rPr>
          <w:color w:val="964B00"/>
        </w:rPr>
        <w:t xml:space="preserve">’s network on a </w:t>
      </w:r>
      <w:r w:rsidR="00CB2EA8" w:rsidRPr="00071BE8">
        <w:rPr>
          <w:color w:val="FF0000"/>
        </w:rPr>
        <w:t>semi-annual</w:t>
      </w:r>
      <w:r w:rsidR="00CB2EA8" w:rsidRPr="0035746B">
        <w:rPr>
          <w:color w:val="964B00"/>
        </w:rPr>
        <w:t xml:space="preserve"> basis.</w:t>
      </w:r>
      <w:bookmarkStart w:id="68" w:name="_Toc125374368"/>
      <w:bookmarkStart w:id="69" w:name="_Toc125374459"/>
      <w:bookmarkStart w:id="70" w:name="_Toc128224501"/>
    </w:p>
    <w:p w14:paraId="416470FD" w14:textId="77777777" w:rsidR="0035746B" w:rsidRDefault="0035746B" w:rsidP="001C2885">
      <w:pPr>
        <w:pStyle w:val="Heading2"/>
        <w:rPr>
          <w:rFonts w:ascii="Arial" w:hAnsi="Arial"/>
          <w:b/>
          <w:bCs/>
          <w:color w:val="964B00"/>
          <w:u w:val="single"/>
        </w:rPr>
      </w:pPr>
    </w:p>
    <w:p w14:paraId="454F5F38" w14:textId="77777777" w:rsidR="00BE4CBB" w:rsidRPr="00154340" w:rsidRDefault="00BE4CBB" w:rsidP="00BE4CBB">
      <w:pPr>
        <w:rPr>
          <w:color w:val="0000FF"/>
        </w:rPr>
      </w:pPr>
      <w:r w:rsidRPr="00154340">
        <w:rPr>
          <w:color w:val="0000FF"/>
        </w:rPr>
        <w:t>Note:  Some banks may include this next section in their IT Physical Security Procedure and/or their Visitor Procedure.</w:t>
      </w:r>
    </w:p>
    <w:p w14:paraId="1104C1DC" w14:textId="77777777" w:rsidR="00BE4CBB" w:rsidRDefault="00BE4CBB" w:rsidP="00BE4CBB"/>
    <w:p w14:paraId="7E8DD894" w14:textId="77777777" w:rsidR="00BE4CBB" w:rsidRPr="00056B67" w:rsidRDefault="00BE4CBB" w:rsidP="00BE4CBB">
      <w:pPr>
        <w:outlineLvl w:val="1"/>
        <w:rPr>
          <w:rFonts w:ascii="Arial" w:hAnsi="Arial" w:cs="Arial"/>
          <w:b/>
          <w:bCs/>
          <w:color w:val="000000"/>
          <w:u w:val="single"/>
        </w:rPr>
      </w:pPr>
      <w:r w:rsidRPr="00056B67">
        <w:rPr>
          <w:rFonts w:ascii="Arial" w:hAnsi="Arial" w:cs="Arial"/>
          <w:b/>
          <w:bCs/>
          <w:color w:val="000000"/>
          <w:u w:val="single"/>
        </w:rPr>
        <w:t>Third Party Access to Branch Systems</w:t>
      </w:r>
    </w:p>
    <w:p w14:paraId="22BAA6CB" w14:textId="77777777" w:rsidR="00BE4CBB" w:rsidRPr="00056B67" w:rsidRDefault="00BE4CBB" w:rsidP="00BE4CBB">
      <w:pPr>
        <w:outlineLvl w:val="1"/>
        <w:rPr>
          <w:rFonts w:ascii="Arial" w:hAnsi="Arial" w:cs="Arial"/>
          <w:b/>
          <w:bCs/>
          <w:color w:val="000000"/>
          <w:u w:val="single"/>
        </w:rPr>
      </w:pPr>
    </w:p>
    <w:p w14:paraId="6D9D8B7E" w14:textId="77777777" w:rsidR="00BE4CBB" w:rsidRPr="00056B67" w:rsidRDefault="00BE4CBB" w:rsidP="00BE4CBB">
      <w:pPr>
        <w:outlineLvl w:val="1"/>
      </w:pPr>
      <w:r w:rsidRPr="00056B67">
        <w:t xml:space="preserve">When vendors, network support providers, auditors, examiners, or consultants, visiting managers, new employees of the </w:t>
      </w:r>
      <w:r w:rsidRPr="00056B67">
        <w:rPr>
          <w:color w:val="FF0000"/>
        </w:rPr>
        <w:t>Information Systems Team</w:t>
      </w:r>
      <w:r w:rsidRPr="00056B67">
        <w:t xml:space="preserve">, the </w:t>
      </w:r>
      <w:r w:rsidRPr="00056B67">
        <w:rPr>
          <w:color w:val="FF0000"/>
        </w:rPr>
        <w:t>person authorizing their visit</w:t>
      </w:r>
      <w:r w:rsidRPr="00056B67">
        <w:t xml:space="preserve"> must call in advance of that party’s access and inform the </w:t>
      </w:r>
      <w:r w:rsidRPr="00056B67">
        <w:rPr>
          <w:color w:val="FF0000"/>
        </w:rPr>
        <w:t>Branch Manager or Assistant Manager if the Branch Manager is unavailable</w:t>
      </w:r>
      <w:r w:rsidRPr="00056B67">
        <w:t xml:space="preserve"> that the third party is expected.  The purpose of the visit must also be indicated.  </w:t>
      </w:r>
    </w:p>
    <w:p w14:paraId="4FFD4121" w14:textId="77777777" w:rsidR="00BE4CBB" w:rsidRPr="00056B67" w:rsidRDefault="00BE4CBB" w:rsidP="00BE4CBB">
      <w:pPr>
        <w:outlineLvl w:val="1"/>
      </w:pPr>
    </w:p>
    <w:p w14:paraId="41B87F9B" w14:textId="77777777" w:rsidR="00BE4CBB" w:rsidRDefault="00BE4CBB" w:rsidP="00BE4CBB">
      <w:pPr>
        <w:outlineLvl w:val="1"/>
      </w:pPr>
      <w:r w:rsidRPr="00056B67">
        <w:t xml:space="preserve">Any time a person enters a branch or location and that person is unknown to the </w:t>
      </w:r>
      <w:r w:rsidRPr="00056B67">
        <w:rPr>
          <w:color w:val="FF0000"/>
        </w:rPr>
        <w:t>Branch Manager</w:t>
      </w:r>
      <w:r w:rsidRPr="00056B67">
        <w:t xml:space="preserve"> or its employees, the </w:t>
      </w:r>
      <w:r w:rsidRPr="00056B67">
        <w:rPr>
          <w:color w:val="FF0000"/>
        </w:rPr>
        <w:t>Branch Manager</w:t>
      </w:r>
      <w:r w:rsidRPr="00056B67">
        <w:t xml:space="preserve"> is required and authorized by the </w:t>
      </w:r>
      <w:r w:rsidRPr="00056B67">
        <w:rPr>
          <w:color w:val="FF0000"/>
        </w:rPr>
        <w:t>Acceptable Use Policy</w:t>
      </w:r>
      <w:r w:rsidRPr="00056B67">
        <w:t xml:space="preserve"> to deny access to the system until after verification of authority to access the system has been completed.  Furthermore, users will be trained as per the </w:t>
      </w:r>
      <w:r w:rsidRPr="00056B67">
        <w:rPr>
          <w:color w:val="FF0000"/>
        </w:rPr>
        <w:t>Acceptable Use Policy</w:t>
      </w:r>
      <w:r w:rsidRPr="00056B67">
        <w:t xml:space="preserve"> and Awareness Training protocols to call their manager any time a third party requests access to the system.</w:t>
      </w:r>
    </w:p>
    <w:p w14:paraId="31858625" w14:textId="77777777" w:rsidR="00B4472D" w:rsidRDefault="00B4472D" w:rsidP="00BE4CBB">
      <w:pPr>
        <w:outlineLvl w:val="1"/>
      </w:pPr>
    </w:p>
    <w:p w14:paraId="10FE48C5" w14:textId="54D67050" w:rsidR="00B4472D" w:rsidRDefault="00B4472D" w:rsidP="00A62988">
      <w:pPr>
        <w:outlineLvl w:val="1"/>
        <w:rPr>
          <w:rFonts w:ascii="Arial" w:hAnsi="Arial"/>
          <w:b/>
          <w:bCs/>
          <w:szCs w:val="20"/>
          <w:u w:val="single"/>
        </w:rPr>
      </w:pPr>
      <w:r w:rsidRPr="00065861">
        <w:rPr>
          <w:rFonts w:ascii="Arial" w:hAnsi="Arial"/>
          <w:b/>
          <w:bCs/>
          <w:szCs w:val="20"/>
          <w:u w:val="single"/>
        </w:rPr>
        <w:t>IT Infrastructure Facilities and Restricted Spaces</w:t>
      </w:r>
    </w:p>
    <w:p w14:paraId="4B545CA2" w14:textId="77777777" w:rsidR="00065861" w:rsidRDefault="00065861" w:rsidP="00A62988">
      <w:pPr>
        <w:outlineLvl w:val="1"/>
        <w:rPr>
          <w:rFonts w:ascii="Arial" w:hAnsi="Arial"/>
          <w:b/>
          <w:bCs/>
          <w:szCs w:val="20"/>
          <w:u w:val="single"/>
        </w:rPr>
      </w:pPr>
    </w:p>
    <w:p w14:paraId="34EDD357" w14:textId="53A6E312" w:rsidR="00A62988" w:rsidRPr="00065861" w:rsidRDefault="00065861" w:rsidP="00065861">
      <w:pPr>
        <w:outlineLvl w:val="1"/>
      </w:pPr>
      <w:r w:rsidRPr="00065861">
        <w:t xml:space="preserve">Maintaining physical access controls to IT infrastructure and restricted spaces is an important part of information security.  The </w:t>
      </w:r>
      <w:r w:rsidRPr="00065861">
        <w:rPr>
          <w:color w:val="FF0000"/>
        </w:rPr>
        <w:t xml:space="preserve">Information Security Officer </w:t>
      </w:r>
      <w:r w:rsidRPr="00065861">
        <w:t>will be responsible for</w:t>
      </w:r>
      <w:r w:rsidRPr="00065861">
        <w:rPr>
          <w:color w:val="FF0000"/>
        </w:rPr>
        <w:t xml:space="preserve"> </w:t>
      </w:r>
      <w:r w:rsidRPr="00065861">
        <w:t>m</w:t>
      </w:r>
      <w:r w:rsidR="00A62988" w:rsidRPr="00065861">
        <w:t>aintain</w:t>
      </w:r>
      <w:r w:rsidRPr="00065861">
        <w:t>ing</w:t>
      </w:r>
      <w:r w:rsidR="00A62988" w:rsidRPr="00065861">
        <w:t xml:space="preserve"> and </w:t>
      </w:r>
      <w:r w:rsidRPr="00065861">
        <w:rPr>
          <w:color w:val="FF0000"/>
        </w:rPr>
        <w:t xml:space="preserve">annually </w:t>
      </w:r>
      <w:r w:rsidR="00A62988" w:rsidRPr="00065861">
        <w:t>review</w:t>
      </w:r>
      <w:r>
        <w:t>ing</w:t>
      </w:r>
      <w:r w:rsidR="00A62988" w:rsidRPr="00065861">
        <w:t xml:space="preserve"> </w:t>
      </w:r>
      <w:r>
        <w:t>the list</w:t>
      </w:r>
      <w:r w:rsidR="00A62988" w:rsidRPr="00065861">
        <w:t xml:space="preserve"> of individuals that </w:t>
      </w:r>
      <w:r>
        <w:t xml:space="preserve">have </w:t>
      </w:r>
      <w:r w:rsidR="00A62988" w:rsidRPr="00065861">
        <w:t xml:space="preserve">access </w:t>
      </w:r>
      <w:r>
        <w:t xml:space="preserve">to </w:t>
      </w:r>
      <w:r w:rsidR="00A62988" w:rsidRPr="00065861">
        <w:t>restricted spaces</w:t>
      </w:r>
      <w:r>
        <w:t xml:space="preserve"> and</w:t>
      </w:r>
      <w:r w:rsidR="00A62988" w:rsidRPr="00065861">
        <w:t xml:space="preserve"> IT infrastructure facilities</w:t>
      </w:r>
      <w:r>
        <w:t>.</w:t>
      </w:r>
    </w:p>
    <w:p w14:paraId="1E5EFA8C" w14:textId="77777777" w:rsidR="00B4472D" w:rsidRPr="008F61AD" w:rsidRDefault="00B4472D" w:rsidP="00B4472D"/>
    <w:p w14:paraId="732F2744" w14:textId="692E5BA1" w:rsidR="00B4472D" w:rsidRPr="00A62988" w:rsidRDefault="00A62988" w:rsidP="00B4472D">
      <w:pPr>
        <w:pStyle w:val="Heading2"/>
        <w:rPr>
          <w:rFonts w:ascii="Arial" w:hAnsi="Arial"/>
          <w:b/>
          <w:bCs/>
          <w:color w:val="964B00"/>
          <w:u w:val="single"/>
        </w:rPr>
      </w:pPr>
      <w:r w:rsidRPr="00A62988">
        <w:rPr>
          <w:rFonts w:ascii="Arial" w:hAnsi="Arial"/>
          <w:b/>
          <w:bCs/>
          <w:color w:val="964B00"/>
          <w:u w:val="single"/>
        </w:rPr>
        <w:lastRenderedPageBreak/>
        <w:t>Environmental Controls</w:t>
      </w:r>
    </w:p>
    <w:p w14:paraId="6C0915B7" w14:textId="77777777" w:rsidR="00A62988" w:rsidRPr="00A62988" w:rsidRDefault="00A62988" w:rsidP="00A62988"/>
    <w:p w14:paraId="730244AD" w14:textId="6A42C559" w:rsidR="00B4472D" w:rsidRPr="00A62988" w:rsidRDefault="00A62988" w:rsidP="00A62988">
      <w:pPr>
        <w:rPr>
          <w:color w:val="964B00"/>
        </w:rPr>
      </w:pPr>
      <w:r w:rsidRPr="00A62988">
        <w:rPr>
          <w:color w:val="964B00"/>
        </w:rPr>
        <w:t>Any environmental controls (including IoT devices used for environmental monitoring) that can be managed through remote access, whether by a third-party service provider or not, should have appropriate access controls, monitoring of remote access activity, and regular review of privileges.</w:t>
      </w:r>
    </w:p>
    <w:p w14:paraId="45B8BD54" w14:textId="77777777" w:rsidR="00A62988" w:rsidRPr="00A62988" w:rsidRDefault="00A62988" w:rsidP="00A62988"/>
    <w:p w14:paraId="2A26A207" w14:textId="4191E3C3" w:rsidR="00A62988" w:rsidRPr="00A62988" w:rsidRDefault="00A62988" w:rsidP="00A62988">
      <w:pPr>
        <w:pStyle w:val="Heading2"/>
        <w:rPr>
          <w:rFonts w:ascii="Arial" w:hAnsi="Arial"/>
          <w:b/>
          <w:bCs/>
          <w:u w:val="single"/>
        </w:rPr>
      </w:pPr>
      <w:r w:rsidRPr="00A62988">
        <w:rPr>
          <w:rFonts w:ascii="Arial" w:hAnsi="Arial"/>
          <w:b/>
          <w:bCs/>
          <w:u w:val="single"/>
        </w:rPr>
        <w:t>Service Accounts</w:t>
      </w:r>
    </w:p>
    <w:p w14:paraId="2722A0FD" w14:textId="77777777" w:rsidR="00A62988" w:rsidRPr="00A62988" w:rsidRDefault="00A62988" w:rsidP="00A62988"/>
    <w:p w14:paraId="5DD888E1" w14:textId="45C6A8AA" w:rsidR="00A62988" w:rsidRDefault="00065861" w:rsidP="00A62988">
      <w:r w:rsidRPr="00065861">
        <w:t xml:space="preserve">The </w:t>
      </w:r>
      <w:r w:rsidRPr="00065861">
        <w:rPr>
          <w:color w:val="FF0000"/>
        </w:rPr>
        <w:t xml:space="preserve">Information Security Officer </w:t>
      </w:r>
      <w:r w:rsidRPr="00065861">
        <w:t>will be responsible for</w:t>
      </w:r>
      <w:r w:rsidRPr="00065861">
        <w:rPr>
          <w:color w:val="FF0000"/>
        </w:rPr>
        <w:t xml:space="preserve"> </w:t>
      </w:r>
      <w:r>
        <w:rPr>
          <w:color w:val="FF0000"/>
        </w:rPr>
        <w:t xml:space="preserve">annually </w:t>
      </w:r>
      <w:r w:rsidRPr="00065861">
        <w:t>inventorying s</w:t>
      </w:r>
      <w:r w:rsidR="00A62988" w:rsidRPr="00065861">
        <w:t>ervice accounts</w:t>
      </w:r>
      <w:r>
        <w:t xml:space="preserve"> </w:t>
      </w:r>
      <w:r w:rsidR="00A62988" w:rsidRPr="00A62988">
        <w:t xml:space="preserve">and </w:t>
      </w:r>
      <w:r>
        <w:t xml:space="preserve">overseeing that </w:t>
      </w:r>
      <w:r w:rsidR="00A62988" w:rsidRPr="00A62988">
        <w:t>employees or departments are assigned responsibility for managing service accounts according to the financial institution’s password management and other security policies.</w:t>
      </w:r>
    </w:p>
    <w:p w14:paraId="613882FD" w14:textId="77777777" w:rsidR="00822662" w:rsidRDefault="00822662" w:rsidP="00BE4CBB">
      <w:pPr>
        <w:outlineLvl w:val="1"/>
      </w:pPr>
    </w:p>
    <w:p w14:paraId="5E04375F" w14:textId="77777777" w:rsidR="00BE4CBB" w:rsidRDefault="0069075B" w:rsidP="00BE4CBB">
      <w:pPr>
        <w:pStyle w:val="Heading2"/>
        <w:rPr>
          <w:caps/>
        </w:rPr>
      </w:pPr>
      <w:r>
        <w:rPr>
          <w:rFonts w:ascii="Arial" w:hAnsi="Arial"/>
          <w:b/>
          <w:bCs/>
          <w:u w:val="single"/>
        </w:rPr>
        <w:t>Network Connections</w:t>
      </w:r>
    </w:p>
    <w:p w14:paraId="62CD1E16" w14:textId="77777777" w:rsidR="00BE4CBB" w:rsidRPr="008F61AD" w:rsidRDefault="00BE4CBB" w:rsidP="00BE4CBB"/>
    <w:p w14:paraId="72082561" w14:textId="77777777" w:rsidR="00BE4CBB" w:rsidRDefault="00BE4CBB" w:rsidP="00BE4CBB">
      <w:r>
        <w:t>There are three ways a portable device can affect the risk exposure of the financial institution:  permanent connection, temporary connection, non-owner connection.</w:t>
      </w:r>
    </w:p>
    <w:p w14:paraId="2F9824E8" w14:textId="77777777" w:rsidR="00356E5F" w:rsidRDefault="00356E5F" w:rsidP="00BE4CBB">
      <w:pPr>
        <w:rPr>
          <w:u w:val="single"/>
        </w:rPr>
      </w:pPr>
    </w:p>
    <w:p w14:paraId="7ACC93C5" w14:textId="77777777" w:rsidR="00BE4CBB" w:rsidRDefault="00BE4CBB" w:rsidP="00BE4CBB">
      <w:r w:rsidRPr="003D5238">
        <w:rPr>
          <w:u w:val="single"/>
        </w:rPr>
        <w:t>Permanent Connection</w:t>
      </w:r>
      <w:r>
        <w:t xml:space="preserve">:  All </w:t>
      </w:r>
      <w:r w:rsidRPr="008F61AD">
        <w:t xml:space="preserve">devices </w:t>
      </w:r>
      <w:r w:rsidR="0069075B">
        <w:t xml:space="preserve">owned by the bank that are </w:t>
      </w:r>
      <w:r>
        <w:t>connected</w:t>
      </w:r>
      <w:r w:rsidRPr="008F61AD">
        <w:t xml:space="preserve"> </w:t>
      </w:r>
      <w:r>
        <w:t>as a matter of policy or procedure to</w:t>
      </w:r>
      <w:r w:rsidRPr="00F327FD">
        <w:rPr>
          <w:color w:val="000000"/>
        </w:rPr>
        <w:t xml:space="preserve"> </w:t>
      </w:r>
      <w:r>
        <w:rPr>
          <w:color w:val="FF0000"/>
        </w:rPr>
        <w:t>Name of Financial Institution</w:t>
      </w:r>
      <w:r w:rsidRPr="00F327FD">
        <w:rPr>
          <w:color w:val="000000"/>
        </w:rPr>
        <w:t>’</w:t>
      </w:r>
      <w:r>
        <w:rPr>
          <w:color w:val="000000"/>
        </w:rPr>
        <w:t>s</w:t>
      </w:r>
      <w:r w:rsidRPr="008F61AD">
        <w:t xml:space="preserve"> network shall be </w:t>
      </w:r>
      <w:r>
        <w:t>approved</w:t>
      </w:r>
      <w:r w:rsidRPr="008F61AD">
        <w:t xml:space="preserve"> before </w:t>
      </w:r>
      <w:r>
        <w:t>connection</w:t>
      </w:r>
      <w:r w:rsidRPr="008F61AD">
        <w:t xml:space="preserve"> by </w:t>
      </w:r>
      <w:r>
        <w:t>the</w:t>
      </w:r>
      <w:r w:rsidRPr="008F61AD">
        <w:t xml:space="preserve"> </w:t>
      </w:r>
      <w:r>
        <w:rPr>
          <w:color w:val="FF0000"/>
        </w:rPr>
        <w:t>Information Security Officer</w:t>
      </w:r>
      <w:r w:rsidRPr="008F61AD">
        <w:t>.  The inspection shall be guided by th</w:t>
      </w:r>
      <w:r>
        <w:t>is document.</w:t>
      </w:r>
    </w:p>
    <w:p w14:paraId="154DF550" w14:textId="77777777" w:rsidR="00BE4CBB" w:rsidRDefault="00BE4CBB" w:rsidP="00BE4CBB"/>
    <w:p w14:paraId="6AC8C491" w14:textId="77777777" w:rsidR="00BE4CBB" w:rsidRDefault="00BE4CBB" w:rsidP="00BE4CBB">
      <w:r w:rsidRPr="003D5238">
        <w:rPr>
          <w:u w:val="single"/>
        </w:rPr>
        <w:t>Temporary Connection</w:t>
      </w:r>
      <w:r>
        <w:t xml:space="preserve">:  Any device </w:t>
      </w:r>
      <w:r w:rsidR="0069075B">
        <w:t xml:space="preserve">owned by the bank </w:t>
      </w:r>
      <w:r>
        <w:t xml:space="preserve">that needs to be </w:t>
      </w:r>
      <w:r w:rsidR="0069075B">
        <w:t xml:space="preserve">temporarily </w:t>
      </w:r>
      <w:r>
        <w:t xml:space="preserve">connected to </w:t>
      </w:r>
      <w:r>
        <w:rPr>
          <w:color w:val="FF0000"/>
        </w:rPr>
        <w:t>Name of Financial Institution</w:t>
      </w:r>
      <w:r w:rsidRPr="00F327FD">
        <w:rPr>
          <w:color w:val="000000"/>
        </w:rPr>
        <w:t>’</w:t>
      </w:r>
      <w:r>
        <w:rPr>
          <w:color w:val="000000"/>
        </w:rPr>
        <w:t>s</w:t>
      </w:r>
      <w:r w:rsidRPr="008F61AD">
        <w:t xml:space="preserve"> network</w:t>
      </w:r>
      <w:r>
        <w:t xml:space="preserve"> shall be approved before connection by the </w:t>
      </w:r>
      <w:r w:rsidRPr="00AD1D64">
        <w:rPr>
          <w:color w:val="FF0000"/>
        </w:rPr>
        <w:t>Information Security Officer</w:t>
      </w:r>
      <w:r>
        <w:t xml:space="preserve">, the </w:t>
      </w:r>
      <w:r w:rsidRPr="002B527D">
        <w:rPr>
          <w:color w:val="FF0000"/>
        </w:rPr>
        <w:t>Network Administrator</w:t>
      </w:r>
      <w:r>
        <w:t xml:space="preserve">, or the </w:t>
      </w:r>
      <w:r w:rsidRPr="00171383">
        <w:rPr>
          <w:color w:val="FF0000"/>
        </w:rPr>
        <w:t>[President/IT Manager/SVP/</w:t>
      </w:r>
      <w:r w:rsidRPr="00171383">
        <w:rPr>
          <w:color w:val="0000FF"/>
        </w:rPr>
        <w:t>list who can make such approval here</w:t>
      </w:r>
      <w:r>
        <w:rPr>
          <w:color w:val="0000FF"/>
        </w:rPr>
        <w:t xml:space="preserve"> and be sure to equalize this list with the Acceptable Use Policy</w:t>
      </w:r>
      <w:r w:rsidRPr="00171383">
        <w:rPr>
          <w:color w:val="FF0000"/>
        </w:rPr>
        <w:t>.]</w:t>
      </w:r>
      <w:r>
        <w:rPr>
          <w:color w:val="FF0000"/>
        </w:rPr>
        <w:t xml:space="preserve">  </w:t>
      </w:r>
      <w:r w:rsidR="0069075B">
        <w:t>S</w:t>
      </w:r>
      <w:r w:rsidRPr="00171383">
        <w:t xml:space="preserve">uch approval needs to be communicated via e-mail to the </w:t>
      </w:r>
      <w:r w:rsidRPr="002B527D">
        <w:rPr>
          <w:color w:val="FF0000"/>
        </w:rPr>
        <w:t>Information Security Officer</w:t>
      </w:r>
      <w:r w:rsidRPr="00171383">
        <w:t xml:space="preserve"> the same day such approval is granted.  It will be made explicit that this approval is granted on a temporary basis</w:t>
      </w:r>
      <w:r>
        <w:t xml:space="preserve">.  The </w:t>
      </w:r>
      <w:r w:rsidRPr="003D5238">
        <w:rPr>
          <w:color w:val="FF0000"/>
        </w:rPr>
        <w:t>Information Security Officer</w:t>
      </w:r>
      <w:r>
        <w:t xml:space="preserve"> will follow-up with the person granting approval to ensure standards were enforced</w:t>
      </w:r>
      <w:r w:rsidRPr="00171383">
        <w:t>.</w:t>
      </w:r>
    </w:p>
    <w:p w14:paraId="3329EBF5" w14:textId="77777777" w:rsidR="00BE4CBB" w:rsidRDefault="00BE4CBB" w:rsidP="00BE4CBB"/>
    <w:p w14:paraId="6A4DE474" w14:textId="77777777" w:rsidR="001C3B38" w:rsidRDefault="001C3B38" w:rsidP="001C3B38">
      <w:r w:rsidRPr="003D5238">
        <w:rPr>
          <w:u w:val="single"/>
        </w:rPr>
        <w:t>Non-Owner Connection</w:t>
      </w:r>
      <w:r>
        <w:t xml:space="preserve">:  Any portable device that needs to be connected to </w:t>
      </w:r>
      <w:r>
        <w:rPr>
          <w:color w:val="FF0000"/>
        </w:rPr>
        <w:t>Name of Financial Institution</w:t>
      </w:r>
      <w:r w:rsidRPr="00F327FD">
        <w:rPr>
          <w:color w:val="000000"/>
        </w:rPr>
        <w:t>’</w:t>
      </w:r>
      <w:r>
        <w:rPr>
          <w:color w:val="000000"/>
        </w:rPr>
        <w:t>s</w:t>
      </w:r>
      <w:r w:rsidRPr="008F61AD">
        <w:t xml:space="preserve"> network</w:t>
      </w:r>
      <w:r>
        <w:t xml:space="preserve"> shall be approved before connection by the </w:t>
      </w:r>
      <w:r w:rsidRPr="002B527D">
        <w:rPr>
          <w:color w:val="FF0000"/>
        </w:rPr>
        <w:t>Information Security Officer, the Network Administrator</w:t>
      </w:r>
      <w:r>
        <w:t xml:space="preserve">, or the </w:t>
      </w:r>
      <w:r w:rsidRPr="00171383">
        <w:rPr>
          <w:color w:val="FF0000"/>
        </w:rPr>
        <w:t>[</w:t>
      </w:r>
      <w:r>
        <w:rPr>
          <w:color w:val="FF0000"/>
        </w:rPr>
        <w:t xml:space="preserve">Senior Management / </w:t>
      </w:r>
      <w:r w:rsidRPr="00171383">
        <w:rPr>
          <w:color w:val="FF0000"/>
        </w:rPr>
        <w:t>President</w:t>
      </w:r>
      <w:r>
        <w:rPr>
          <w:color w:val="FF0000"/>
        </w:rPr>
        <w:t xml:space="preserve"> </w:t>
      </w:r>
      <w:r w:rsidRPr="00171383">
        <w:rPr>
          <w:color w:val="FF0000"/>
        </w:rPr>
        <w:t>/</w:t>
      </w:r>
      <w:r>
        <w:rPr>
          <w:color w:val="FF0000"/>
        </w:rPr>
        <w:t xml:space="preserve"> </w:t>
      </w:r>
      <w:r w:rsidRPr="00171383">
        <w:rPr>
          <w:color w:val="FF0000"/>
        </w:rPr>
        <w:t>IT Manager</w:t>
      </w:r>
      <w:r>
        <w:rPr>
          <w:color w:val="FF0000"/>
        </w:rPr>
        <w:t xml:space="preserve"> </w:t>
      </w:r>
      <w:r w:rsidRPr="00171383">
        <w:rPr>
          <w:color w:val="FF0000"/>
        </w:rPr>
        <w:t>/</w:t>
      </w:r>
      <w:r>
        <w:rPr>
          <w:color w:val="FF0000"/>
        </w:rPr>
        <w:t xml:space="preserve"> </w:t>
      </w:r>
      <w:r w:rsidRPr="00171383">
        <w:rPr>
          <w:color w:val="FF0000"/>
        </w:rPr>
        <w:t>SVP/</w:t>
      </w:r>
      <w:r w:rsidRPr="00171383">
        <w:rPr>
          <w:color w:val="0000FF"/>
        </w:rPr>
        <w:t>list who can make such approval here</w:t>
      </w:r>
      <w:r>
        <w:rPr>
          <w:color w:val="0000FF"/>
        </w:rPr>
        <w:t xml:space="preserve"> and be sure to equalize this list with the Acceptable Use Policy.  Those listed should be added to the Distribution List</w:t>
      </w:r>
      <w:r w:rsidRPr="00171383">
        <w:rPr>
          <w:color w:val="FF0000"/>
        </w:rPr>
        <w:t>.]</w:t>
      </w:r>
      <w:r>
        <w:rPr>
          <w:color w:val="FF0000"/>
        </w:rPr>
        <w:t xml:space="preserve">  </w:t>
      </w:r>
      <w:r w:rsidRPr="00243A02">
        <w:t xml:space="preserve">Approval for this type of connection needs to be communicated via e-mail to the </w:t>
      </w:r>
      <w:r w:rsidRPr="00243A02">
        <w:rPr>
          <w:color w:val="FF0000"/>
        </w:rPr>
        <w:t>Network Administrator</w:t>
      </w:r>
      <w:r w:rsidRPr="00243A02">
        <w:t xml:space="preserve">, who will assist in establishing the connection.   The e-mail must include contact information for the person whose device connected to the network, and the e-mail must be sent PRIOR to the connection.  It will be made explicit that this approval is granted on a temporary basis.  The </w:t>
      </w:r>
      <w:r w:rsidRPr="00243A02">
        <w:rPr>
          <w:color w:val="FF0000"/>
        </w:rPr>
        <w:t>Information Security Officer</w:t>
      </w:r>
      <w:r w:rsidRPr="00243A02">
        <w:t xml:space="preserve"> will follow-up with the person granting approval to ensure standards were enforced.</w:t>
      </w:r>
    </w:p>
    <w:p w14:paraId="494216CC" w14:textId="77777777" w:rsidR="001C3B38" w:rsidRDefault="001C3B38" w:rsidP="001C3B38"/>
    <w:p w14:paraId="07717617" w14:textId="77777777" w:rsidR="001C3B38" w:rsidRPr="00154340" w:rsidRDefault="001C3B38" w:rsidP="001C3B38">
      <w:pPr>
        <w:rPr>
          <w:color w:val="0000FF"/>
        </w:rPr>
      </w:pPr>
      <w:r w:rsidRPr="00154340">
        <w:rPr>
          <w:color w:val="0000FF"/>
        </w:rPr>
        <w:t>Consider adding the following to your Acceptable Use Policy as well as keeping in these standards:</w:t>
      </w:r>
    </w:p>
    <w:p w14:paraId="26CC0C00" w14:textId="77777777" w:rsidR="001C3B38" w:rsidRDefault="001C3B38" w:rsidP="001C3B38"/>
    <w:p w14:paraId="7CF525F3" w14:textId="77777777" w:rsidR="001C3B38" w:rsidRDefault="001C3B38" w:rsidP="001C3B38">
      <w:r>
        <w:t>In the event that data needs to be shared with third parties such as auditors or examiners, the financial institution encourages that such data be shared using devices owned by the financial institution rather than the third party.</w:t>
      </w:r>
    </w:p>
    <w:p w14:paraId="63BDE631" w14:textId="77777777" w:rsidR="0035746B" w:rsidRDefault="0035746B" w:rsidP="001C2885">
      <w:pPr>
        <w:pStyle w:val="Heading2"/>
        <w:rPr>
          <w:rFonts w:ascii="Arial" w:hAnsi="Arial"/>
          <w:b/>
          <w:bCs/>
          <w:color w:val="964B00"/>
          <w:u w:val="single"/>
        </w:rPr>
      </w:pPr>
    </w:p>
    <w:p w14:paraId="5CFEED06" w14:textId="77777777" w:rsidR="00356E5F" w:rsidRPr="00356E5F" w:rsidRDefault="00356E5F" w:rsidP="00356E5F"/>
    <w:p w14:paraId="3AD7DB1F" w14:textId="77777777" w:rsidR="00356E5F" w:rsidRPr="00154340" w:rsidRDefault="00356E5F" w:rsidP="00356E5F">
      <w:pPr>
        <w:pStyle w:val="Heading1"/>
        <w:jc w:val="left"/>
        <w:rPr>
          <w:rFonts w:ascii="Arial" w:hAnsi="Arial" w:cs="Arial"/>
          <w:color w:val="0000FF"/>
          <w:sz w:val="24"/>
          <w:szCs w:val="24"/>
          <w:u w:val="single"/>
        </w:rPr>
      </w:pPr>
      <w:r w:rsidRPr="00154340">
        <w:rPr>
          <w:rFonts w:ascii="Arial" w:hAnsi="Arial" w:cs="Arial"/>
          <w:color w:val="0000FF"/>
          <w:sz w:val="24"/>
          <w:szCs w:val="24"/>
          <w:u w:val="single"/>
        </w:rPr>
        <w:lastRenderedPageBreak/>
        <w:t>Concluding Sections</w:t>
      </w:r>
    </w:p>
    <w:p w14:paraId="05FDF9E0" w14:textId="77777777" w:rsidR="00356E5F" w:rsidRPr="00154340" w:rsidRDefault="00356E5F" w:rsidP="00356E5F">
      <w:pPr>
        <w:rPr>
          <w:i/>
          <w:color w:val="0000FF"/>
        </w:rPr>
      </w:pPr>
      <w:r w:rsidRPr="00154340">
        <w:rPr>
          <w:i/>
          <w:color w:val="0000FF"/>
        </w:rPr>
        <w:t>The following sections may or may not apply to your institution, depending upon your own policy/procedure development protocols.  However, we do strongly urge you to include the distribution list, policy owner, and policy reviewers section for your convenience and to ensure appropriate review and training.  Please remove this section.</w:t>
      </w:r>
    </w:p>
    <w:p w14:paraId="7B67B008" w14:textId="77777777" w:rsidR="00356E5F" w:rsidRDefault="00356E5F" w:rsidP="00356E5F"/>
    <w:p w14:paraId="53D922CF" w14:textId="77777777" w:rsidR="00356E5F" w:rsidRDefault="00356E5F" w:rsidP="00356E5F">
      <w:pPr>
        <w:pStyle w:val="Heading2"/>
        <w:rPr>
          <w:rFonts w:ascii="Arial" w:hAnsi="Arial" w:cs="Arial"/>
          <w:b/>
          <w:bCs/>
          <w:color w:val="964B00"/>
          <w:u w:val="single"/>
        </w:rPr>
      </w:pPr>
      <w:r>
        <w:rPr>
          <w:rFonts w:ascii="Arial" w:hAnsi="Arial" w:cs="Arial"/>
          <w:b/>
          <w:bCs/>
          <w:color w:val="964B00"/>
          <w:u w:val="single"/>
        </w:rPr>
        <w:t>Review</w:t>
      </w:r>
    </w:p>
    <w:p w14:paraId="4C193B6F" w14:textId="77777777" w:rsidR="00356E5F" w:rsidRDefault="00356E5F" w:rsidP="00356E5F">
      <w:pPr>
        <w:rPr>
          <w:color w:val="964B00"/>
        </w:rPr>
      </w:pPr>
    </w:p>
    <w:p w14:paraId="7F0A022A" w14:textId="77777777" w:rsidR="00356E5F" w:rsidRDefault="00356E5F" w:rsidP="00356E5F">
      <w:r>
        <w:rPr>
          <w:color w:val="964B00"/>
        </w:rPr>
        <w:t>This document will be reviewed</w:t>
      </w:r>
      <w:r>
        <w:t xml:space="preserve"> </w:t>
      </w:r>
      <w:r>
        <w:rPr>
          <w:color w:val="FF0000"/>
        </w:rPr>
        <w:t>annually</w:t>
      </w:r>
      <w:r>
        <w:t xml:space="preserve"> </w:t>
      </w:r>
      <w:r>
        <w:rPr>
          <w:color w:val="964B00"/>
        </w:rPr>
        <w:t>to ensure that it is kept current to existing technology and knowledge about Information Security.</w:t>
      </w:r>
      <w:r>
        <w:t xml:space="preserve">  </w:t>
      </w:r>
    </w:p>
    <w:p w14:paraId="3E01F43A" w14:textId="77777777" w:rsidR="00356E5F" w:rsidRDefault="00356E5F" w:rsidP="00356E5F"/>
    <w:p w14:paraId="6C032F5B" w14:textId="77777777" w:rsidR="00356E5F" w:rsidRDefault="00356E5F" w:rsidP="00356E5F">
      <w:pPr>
        <w:pStyle w:val="Heading2"/>
        <w:rPr>
          <w:rFonts w:ascii="Arial" w:hAnsi="Arial" w:cs="Arial"/>
          <w:b/>
          <w:bCs/>
          <w:color w:val="964B00"/>
          <w:u w:val="single"/>
        </w:rPr>
      </w:pPr>
      <w:r>
        <w:rPr>
          <w:rFonts w:ascii="Arial" w:hAnsi="Arial" w:cs="Arial"/>
          <w:b/>
          <w:bCs/>
          <w:color w:val="964B00"/>
          <w:u w:val="single"/>
        </w:rPr>
        <w:t>Reporting to the Board</w:t>
      </w:r>
    </w:p>
    <w:p w14:paraId="513CB18A" w14:textId="77777777" w:rsidR="00356E5F" w:rsidRDefault="00356E5F" w:rsidP="00356E5F">
      <w:pPr>
        <w:rPr>
          <w:rFonts w:ascii="Arial" w:hAnsi="Arial" w:cs="Arial"/>
          <w:b/>
          <w:bCs/>
          <w:color w:val="964B00"/>
          <w:u w:val="single"/>
        </w:rPr>
      </w:pPr>
    </w:p>
    <w:p w14:paraId="2073E229" w14:textId="77777777" w:rsidR="00356E5F" w:rsidRDefault="00356E5F" w:rsidP="00356E5F">
      <w:pPr>
        <w:rPr>
          <w:color w:val="964B00"/>
        </w:rPr>
      </w:pPr>
      <w:r>
        <w:rPr>
          <w:color w:val="964B00"/>
        </w:rPr>
        <w:t>The</w:t>
      </w:r>
      <w:r>
        <w:rPr>
          <w:color w:val="000000"/>
        </w:rPr>
        <w:t xml:space="preserve"> </w:t>
      </w:r>
      <w:r>
        <w:rPr>
          <w:color w:val="FF0000"/>
        </w:rPr>
        <w:t>Internal Auditor</w:t>
      </w:r>
      <w:r>
        <w:rPr>
          <w:color w:val="000000"/>
        </w:rPr>
        <w:t xml:space="preserve"> </w:t>
      </w:r>
      <w:r>
        <w:rPr>
          <w:color w:val="964B00"/>
        </w:rPr>
        <w:t>will report to the Board on an</w:t>
      </w:r>
      <w:r>
        <w:rPr>
          <w:color w:val="000000"/>
        </w:rPr>
        <w:t xml:space="preserve"> </w:t>
      </w:r>
      <w:r>
        <w:rPr>
          <w:color w:val="FF0000"/>
        </w:rPr>
        <w:t>annual</w:t>
      </w:r>
      <w:r>
        <w:rPr>
          <w:color w:val="000000"/>
        </w:rPr>
        <w:t xml:space="preserve"> </w:t>
      </w:r>
      <w:r>
        <w:rPr>
          <w:color w:val="964B00"/>
        </w:rPr>
        <w:t>basis that the all procedures listed above have been reviewed for completion, enforcement, and training.  Specifically, this report will indicate that all procedures listed above have been updated.  The report will list deficiencies related to enforcement of the policies and procedures above, as well as indicate the level of training provided to members of the various teams affected by the policies and procedures listed above.</w:t>
      </w:r>
    </w:p>
    <w:p w14:paraId="18B80F5F" w14:textId="77777777" w:rsidR="00356E5F" w:rsidRDefault="00356E5F" w:rsidP="00356E5F">
      <w:pPr>
        <w:rPr>
          <w:color w:val="964B00"/>
        </w:rPr>
      </w:pPr>
    </w:p>
    <w:p w14:paraId="68326622" w14:textId="77777777" w:rsidR="00356E5F" w:rsidRDefault="00356E5F" w:rsidP="00356E5F">
      <w:pPr>
        <w:rPr>
          <w:color w:val="964B00"/>
        </w:rPr>
      </w:pPr>
      <w:r>
        <w:rPr>
          <w:color w:val="964B00"/>
        </w:rPr>
        <w:t>The Board of Directors will also receive summary reports of examinations, audits, and other assessments of the risk inherent in information security as they are required.</w:t>
      </w:r>
    </w:p>
    <w:p w14:paraId="70851026" w14:textId="77777777" w:rsidR="00356E5F" w:rsidRDefault="00356E5F" w:rsidP="00356E5F"/>
    <w:p w14:paraId="3BC96DED" w14:textId="77777777" w:rsidR="00356E5F" w:rsidRPr="00AF543B" w:rsidRDefault="00356E5F" w:rsidP="00356E5F">
      <w:pPr>
        <w:pStyle w:val="Heading2"/>
        <w:rPr>
          <w:rFonts w:ascii="Arial" w:hAnsi="Arial" w:cs="Arial"/>
          <w:b/>
          <w:color w:val="964B00"/>
          <w:u w:val="single"/>
        </w:rPr>
      </w:pPr>
      <w:r w:rsidRPr="00AF543B">
        <w:rPr>
          <w:rFonts w:ascii="Arial" w:hAnsi="Arial" w:cs="Arial"/>
          <w:b/>
          <w:color w:val="964B00"/>
          <w:u w:val="single"/>
        </w:rPr>
        <w:t>Status Reporting</w:t>
      </w:r>
    </w:p>
    <w:p w14:paraId="398AFB22" w14:textId="77777777" w:rsidR="00356E5F" w:rsidRPr="00AF543B" w:rsidRDefault="00356E5F" w:rsidP="00356E5F">
      <w:pPr>
        <w:pStyle w:val="Heading2"/>
        <w:rPr>
          <w:color w:val="964B00"/>
          <w:szCs w:val="24"/>
        </w:rPr>
      </w:pPr>
    </w:p>
    <w:p w14:paraId="23D11F9E" w14:textId="77777777" w:rsidR="00356E5F" w:rsidRPr="00AF543B" w:rsidRDefault="00356E5F" w:rsidP="00356E5F">
      <w:pPr>
        <w:pStyle w:val="Heading2"/>
        <w:rPr>
          <w:rFonts w:ascii="Arial" w:hAnsi="Arial" w:cs="Arial"/>
          <w:b/>
          <w:color w:val="964B00"/>
          <w:u w:val="single"/>
        </w:rPr>
      </w:pPr>
      <w:r w:rsidRPr="00AF543B">
        <w:rPr>
          <w:color w:val="964B00"/>
        </w:rPr>
        <w:t>On an annual basis, the</w:t>
      </w:r>
      <w:r w:rsidRPr="00D25D06">
        <w:rPr>
          <w:color w:val="000000"/>
        </w:rPr>
        <w:t xml:space="preserve"> </w:t>
      </w:r>
      <w:r w:rsidRPr="00456516">
        <w:rPr>
          <w:color w:val="FF0000"/>
        </w:rPr>
        <w:t>Compliance Officer</w:t>
      </w:r>
      <w:r w:rsidRPr="00D25D06">
        <w:rPr>
          <w:color w:val="000000"/>
        </w:rPr>
        <w:t xml:space="preserve"> </w:t>
      </w:r>
      <w:r w:rsidRPr="00AF543B">
        <w:rPr>
          <w:color w:val="964B00"/>
        </w:rPr>
        <w:t>will report to the</w:t>
      </w:r>
      <w:r>
        <w:t xml:space="preserve"> </w:t>
      </w:r>
      <w:r w:rsidRPr="003D2EDC">
        <w:rPr>
          <w:color w:val="FF0000"/>
        </w:rPr>
        <w:t xml:space="preserve">Audit </w:t>
      </w:r>
      <w:r w:rsidRPr="00AF543B">
        <w:rPr>
          <w:color w:val="964B00"/>
        </w:rPr>
        <w:t>Committee that this procedure has been reviewed for completion, enforcement, and training.  The</w:t>
      </w:r>
      <w:r>
        <w:t xml:space="preserve"> </w:t>
      </w:r>
      <w:r w:rsidRPr="003D2EDC">
        <w:rPr>
          <w:color w:val="FF0000"/>
        </w:rPr>
        <w:t>Audit Committee</w:t>
      </w:r>
      <w:r>
        <w:t xml:space="preserve"> </w:t>
      </w:r>
      <w:r w:rsidRPr="00AF543B">
        <w:rPr>
          <w:color w:val="964B00"/>
        </w:rPr>
        <w:t>will then report this to the Board of Directors.  Specifically, this report will indicate that this procedure has been updated.  The report will list deficiencies related to enforcement of the policies and procedures above, as well as indicate the level of training provided to members of the various teams affected by the policies and procedures listed above.</w:t>
      </w:r>
    </w:p>
    <w:p w14:paraId="28B6C931" w14:textId="77777777" w:rsidR="00356E5F" w:rsidRDefault="00356E5F" w:rsidP="001C2885">
      <w:pPr>
        <w:pStyle w:val="Heading2"/>
        <w:rPr>
          <w:rFonts w:ascii="Arial" w:hAnsi="Arial"/>
          <w:b/>
          <w:bCs/>
          <w:color w:val="964B00"/>
          <w:u w:val="single"/>
        </w:rPr>
      </w:pPr>
    </w:p>
    <w:p w14:paraId="075119A5" w14:textId="77777777" w:rsidR="001C2885" w:rsidRPr="00AF543B" w:rsidRDefault="001C2885" w:rsidP="001C2885">
      <w:pPr>
        <w:pStyle w:val="Heading2"/>
        <w:rPr>
          <w:rFonts w:ascii="Arial" w:hAnsi="Arial"/>
          <w:b/>
          <w:bCs/>
          <w:color w:val="964B00"/>
          <w:u w:val="single"/>
        </w:rPr>
      </w:pPr>
      <w:r w:rsidRPr="00AF543B">
        <w:rPr>
          <w:rFonts w:ascii="Arial" w:hAnsi="Arial"/>
          <w:b/>
          <w:bCs/>
          <w:color w:val="964B00"/>
          <w:u w:val="single"/>
        </w:rPr>
        <w:t>Due Diligence</w:t>
      </w:r>
    </w:p>
    <w:p w14:paraId="4D51954C" w14:textId="77777777" w:rsidR="001C2885" w:rsidRPr="00AF543B" w:rsidRDefault="001C2885" w:rsidP="001C2885">
      <w:pPr>
        <w:rPr>
          <w:rFonts w:ascii="Arial" w:hAnsi="Arial" w:cs="Arial"/>
          <w:b/>
          <w:bCs/>
          <w:color w:val="964B00"/>
          <w:u w:val="single"/>
        </w:rPr>
      </w:pPr>
    </w:p>
    <w:p w14:paraId="4DD973F4" w14:textId="77777777" w:rsidR="001C2885" w:rsidRPr="00AF543B" w:rsidRDefault="001C2885" w:rsidP="001C2885">
      <w:pPr>
        <w:rPr>
          <w:color w:val="964B00"/>
        </w:rPr>
      </w:pPr>
      <w:r w:rsidRPr="00AF543B">
        <w:rPr>
          <w:color w:val="964B00"/>
        </w:rPr>
        <w:t xml:space="preserve">The </w:t>
      </w:r>
      <w:r w:rsidR="00951C64" w:rsidRPr="00951C64">
        <w:rPr>
          <w:color w:val="FF0000"/>
        </w:rPr>
        <w:t>[</w:t>
      </w:r>
      <w:r w:rsidRPr="007D221D">
        <w:rPr>
          <w:color w:val="FF0000"/>
        </w:rPr>
        <w:t>Information Security Officer / Compliance Officer</w:t>
      </w:r>
      <w:r w:rsidR="00951C64">
        <w:rPr>
          <w:color w:val="FF0000"/>
        </w:rPr>
        <w:t>]</w:t>
      </w:r>
      <w:r>
        <w:t xml:space="preserve"> </w:t>
      </w:r>
      <w:r w:rsidRPr="00AF543B">
        <w:rPr>
          <w:color w:val="964B00"/>
        </w:rPr>
        <w:t xml:space="preserve">is responsible for creating and executing a due diligence process to ensure that this procedure is being enforced.  All other </w:t>
      </w:r>
      <w:r w:rsidR="00951C64" w:rsidRPr="00AF543B">
        <w:rPr>
          <w:color w:val="964B00"/>
        </w:rPr>
        <w:t>employees</w:t>
      </w:r>
      <w:r w:rsidRPr="00AF543B">
        <w:rPr>
          <w:color w:val="964B00"/>
        </w:rPr>
        <w:t xml:space="preserve"> will be required to funnel materials gathered as a part of this procedure to the</w:t>
      </w:r>
      <w:r>
        <w:t xml:space="preserve"> </w:t>
      </w:r>
      <w:r w:rsidRPr="007D221D">
        <w:rPr>
          <w:color w:val="FF0000"/>
        </w:rPr>
        <w:t>Information Security Officer</w:t>
      </w:r>
      <w:r>
        <w:t xml:space="preserve"> </w:t>
      </w:r>
      <w:r w:rsidRPr="00AF543B">
        <w:rPr>
          <w:color w:val="964B00"/>
        </w:rPr>
        <w:t>for processing.  The</w:t>
      </w:r>
      <w:r>
        <w:rPr>
          <w:color w:val="000000"/>
        </w:rPr>
        <w:t xml:space="preserve"> </w:t>
      </w:r>
      <w:r w:rsidRPr="007D221D">
        <w:rPr>
          <w:color w:val="FF0000"/>
        </w:rPr>
        <w:t>Information Security Officer</w:t>
      </w:r>
      <w:r>
        <w:t xml:space="preserve"> </w:t>
      </w:r>
      <w:r w:rsidRPr="00AF543B">
        <w:rPr>
          <w:color w:val="964B00"/>
        </w:rPr>
        <w:t>will also be responsible for gathering annual documentation as required by this procedure, and working with the</w:t>
      </w:r>
      <w:r>
        <w:rPr>
          <w:color w:val="000000"/>
        </w:rPr>
        <w:t xml:space="preserve"> </w:t>
      </w:r>
      <w:r w:rsidR="00A53257" w:rsidRPr="00A53257">
        <w:rPr>
          <w:color w:val="FF0000"/>
        </w:rPr>
        <w:t>[</w:t>
      </w:r>
      <w:r w:rsidRPr="007D221D">
        <w:rPr>
          <w:color w:val="FF0000"/>
        </w:rPr>
        <w:t>Internal Auditor / Compliance Officer</w:t>
      </w:r>
      <w:r w:rsidR="00A53257" w:rsidRPr="00AF543B">
        <w:rPr>
          <w:color w:val="964B00"/>
        </w:rPr>
        <w:t>]</w:t>
      </w:r>
      <w:r w:rsidRPr="00AF543B">
        <w:rPr>
          <w:color w:val="964B00"/>
        </w:rPr>
        <w:t xml:space="preserve"> to ensure procedure enforcement.</w:t>
      </w:r>
    </w:p>
    <w:p w14:paraId="2A422E56" w14:textId="77777777" w:rsidR="001C2885" w:rsidRPr="00AF543B" w:rsidRDefault="001C2885" w:rsidP="001C2885">
      <w:pPr>
        <w:rPr>
          <w:rFonts w:ascii="Arial" w:hAnsi="Arial"/>
          <w:b/>
          <w:bCs/>
          <w:color w:val="964B00"/>
          <w:u w:val="single"/>
        </w:rPr>
      </w:pPr>
    </w:p>
    <w:bookmarkEnd w:id="68"/>
    <w:bookmarkEnd w:id="69"/>
    <w:bookmarkEnd w:id="70"/>
    <w:p w14:paraId="47F852C9" w14:textId="77777777" w:rsidR="001F60BB" w:rsidRPr="00AF543B" w:rsidRDefault="001F60BB" w:rsidP="004B4960">
      <w:pPr>
        <w:rPr>
          <w:color w:val="964B00"/>
        </w:rPr>
      </w:pPr>
    </w:p>
    <w:p w14:paraId="1C8CD60B" w14:textId="77777777" w:rsidR="001F60BB" w:rsidRPr="00AF543B" w:rsidRDefault="001F60BB" w:rsidP="004B4960">
      <w:pPr>
        <w:rPr>
          <w:color w:val="964B00"/>
        </w:rPr>
      </w:pPr>
    </w:p>
    <w:p w14:paraId="61FC227C" w14:textId="77777777" w:rsidR="001F60BB" w:rsidRPr="00AF543B" w:rsidRDefault="001E39AB" w:rsidP="001F60BB">
      <w:pPr>
        <w:rPr>
          <w:color w:val="964B00"/>
        </w:rPr>
      </w:pPr>
      <w:r w:rsidRPr="00551A47">
        <w:rPr>
          <w:color w:val="0000FF"/>
        </w:rPr>
        <w:t>.</w:t>
      </w:r>
      <w:r>
        <w:br/>
      </w:r>
    </w:p>
    <w:p w14:paraId="20C3DB9F" w14:textId="77777777" w:rsidR="001F60BB" w:rsidRPr="00AF543B" w:rsidRDefault="001F60BB" w:rsidP="001F60BB">
      <w:pPr>
        <w:rPr>
          <w:color w:val="964B00"/>
        </w:rPr>
      </w:pPr>
    </w:p>
    <w:p w14:paraId="14CD1DCF" w14:textId="77777777" w:rsidR="007F590C" w:rsidRPr="00AF543B" w:rsidRDefault="007A28AA" w:rsidP="004B4960">
      <w:pPr>
        <w:pStyle w:val="Heading2"/>
        <w:rPr>
          <w:rFonts w:ascii="Arial" w:hAnsi="Arial" w:cs="Arial"/>
          <w:b/>
          <w:bCs/>
          <w:color w:val="964B00"/>
          <w:szCs w:val="28"/>
          <w:u w:val="single"/>
        </w:rPr>
      </w:pPr>
      <w:bookmarkStart w:id="71" w:name="_Toc128224502"/>
      <w:r w:rsidRPr="00AF543B">
        <w:rPr>
          <w:rFonts w:ascii="Arial" w:hAnsi="Arial"/>
          <w:b/>
          <w:bCs/>
          <w:color w:val="964B00"/>
          <w:u w:val="single"/>
        </w:rPr>
        <w:lastRenderedPageBreak/>
        <w:t>Noncompliance</w:t>
      </w:r>
      <w:bookmarkEnd w:id="71"/>
    </w:p>
    <w:p w14:paraId="1BFD46C6" w14:textId="77777777" w:rsidR="007F590C" w:rsidRPr="00AF543B" w:rsidRDefault="007F590C" w:rsidP="007F590C">
      <w:pPr>
        <w:rPr>
          <w:rFonts w:ascii="Arial" w:hAnsi="Arial" w:cs="Arial"/>
          <w:b/>
          <w:bCs/>
          <w:color w:val="964B00"/>
          <w:sz w:val="28"/>
          <w:szCs w:val="28"/>
        </w:rPr>
      </w:pPr>
    </w:p>
    <w:p w14:paraId="5E90D2B9" w14:textId="77777777" w:rsidR="007F590C" w:rsidRPr="0053723E" w:rsidRDefault="007F590C" w:rsidP="00356E5F">
      <w:pPr>
        <w:pStyle w:val="p3"/>
        <w:tabs>
          <w:tab w:val="clear" w:pos="204"/>
        </w:tabs>
      </w:pPr>
      <w:r w:rsidRPr="00AF543B">
        <w:rPr>
          <w:color w:val="964B00"/>
        </w:rPr>
        <w:t xml:space="preserve">Violation of this procedure may result in disciplinary action which may include termination for employees and temporaries, termination of employment relations in the case of contractors or consultants, or dismissal for interns. </w:t>
      </w:r>
      <w:r w:rsidR="005B7C1A" w:rsidRPr="00AF543B">
        <w:rPr>
          <w:color w:val="964B00"/>
        </w:rPr>
        <w:t xml:space="preserve"> </w:t>
      </w:r>
      <w:r w:rsidRPr="00AF543B">
        <w:rPr>
          <w:color w:val="964B00"/>
        </w:rPr>
        <w:t xml:space="preserve">Additionally, individuals are subject </w:t>
      </w:r>
      <w:r w:rsidR="004B293A" w:rsidRPr="00AF543B">
        <w:rPr>
          <w:color w:val="964B00"/>
        </w:rPr>
        <w:t>to loss of</w:t>
      </w:r>
      <w:r w:rsidR="004B293A">
        <w:t xml:space="preserve"> </w:t>
      </w:r>
      <w:r w:rsidR="00F75925" w:rsidRPr="00294D14">
        <w:rPr>
          <w:color w:val="FF0000"/>
        </w:rPr>
        <w:t>Name of Financial Institution</w:t>
      </w:r>
      <w:r w:rsidR="004B293A" w:rsidRPr="0053723E">
        <w:rPr>
          <w:color w:val="964B00"/>
        </w:rPr>
        <w:t>’s</w:t>
      </w:r>
      <w:r w:rsidRPr="0053723E">
        <w:rPr>
          <w:color w:val="964B00"/>
        </w:rPr>
        <w:t xml:space="preserve"> Information Resources access privileges, and civil and/or criminal prosecution.</w:t>
      </w:r>
    </w:p>
    <w:p w14:paraId="74F0F745" w14:textId="77777777" w:rsidR="007F590C" w:rsidRDefault="007F590C" w:rsidP="007F590C">
      <w:pPr>
        <w:rPr>
          <w:color w:val="964B00"/>
        </w:rPr>
      </w:pPr>
    </w:p>
    <w:p w14:paraId="5B4AF9C4" w14:textId="77777777" w:rsidR="00356E5F" w:rsidRPr="0053723E" w:rsidRDefault="00356E5F" w:rsidP="00356E5F">
      <w:pPr>
        <w:pStyle w:val="Heading2"/>
        <w:rPr>
          <w:color w:val="964B00"/>
        </w:rPr>
      </w:pPr>
      <w:r w:rsidRPr="0053723E">
        <w:rPr>
          <w:rFonts w:ascii="Arial" w:hAnsi="Arial" w:cs="Arial"/>
          <w:b/>
          <w:bCs/>
          <w:color w:val="964B00"/>
          <w:u w:val="single"/>
        </w:rPr>
        <w:t>Storage of Procedure</w:t>
      </w:r>
    </w:p>
    <w:p w14:paraId="665CBD07" w14:textId="77777777" w:rsidR="00356E5F" w:rsidRPr="0053723E" w:rsidRDefault="00356E5F" w:rsidP="00356E5F">
      <w:pPr>
        <w:rPr>
          <w:color w:val="964B00"/>
        </w:rPr>
      </w:pPr>
    </w:p>
    <w:p w14:paraId="0ECC93CE" w14:textId="77777777" w:rsidR="00356E5F" w:rsidRDefault="00356E5F" w:rsidP="00356E5F">
      <w:r w:rsidRPr="0053723E">
        <w:rPr>
          <w:color w:val="964B00"/>
        </w:rPr>
        <w:t>The active copy of this procedure will be stored in the</w:t>
      </w:r>
      <w:r>
        <w:t xml:space="preserve"> </w:t>
      </w:r>
      <w:r>
        <w:rPr>
          <w:color w:val="FF0000"/>
        </w:rPr>
        <w:t>[</w:t>
      </w:r>
      <w:r w:rsidRPr="003378A4">
        <w:rPr>
          <w:color w:val="FF0000"/>
        </w:rPr>
        <w:t xml:space="preserve">list location of </w:t>
      </w:r>
      <w:r>
        <w:rPr>
          <w:color w:val="FF0000"/>
        </w:rPr>
        <w:t>procedure]</w:t>
      </w:r>
      <w:r w:rsidRPr="00C41E07">
        <w:rPr>
          <w:color w:val="000000"/>
        </w:rPr>
        <w:t>.</w:t>
      </w:r>
      <w:r>
        <w:t xml:space="preserve">  </w:t>
      </w:r>
    </w:p>
    <w:p w14:paraId="594F0CA4" w14:textId="77777777" w:rsidR="00356E5F" w:rsidRPr="00356E5F" w:rsidRDefault="00356E5F" w:rsidP="007F590C">
      <w:r w:rsidRPr="00474BD5">
        <w:rPr>
          <w:color w:val="0000FF"/>
        </w:rPr>
        <w:t xml:space="preserve">Note: We recommend that </w:t>
      </w:r>
      <w:r>
        <w:rPr>
          <w:color w:val="0000FF"/>
        </w:rPr>
        <w:t>the Financial Institution</w:t>
      </w:r>
      <w:r w:rsidRPr="00474BD5">
        <w:rPr>
          <w:color w:val="0000FF"/>
        </w:rPr>
        <w:t xml:space="preserve"> develop a method of off-site, on-lin</w:t>
      </w:r>
      <w:r>
        <w:rPr>
          <w:color w:val="0000FF"/>
        </w:rPr>
        <w:t>e, secure storage of policies and procedures</w:t>
      </w:r>
      <w:r w:rsidRPr="00474BD5">
        <w:rPr>
          <w:color w:val="0000FF"/>
        </w:rPr>
        <w:t xml:space="preserve"> such as in a portal, mirrored intranet site, etc.</w:t>
      </w:r>
    </w:p>
    <w:p w14:paraId="48A4E25E" w14:textId="77777777" w:rsidR="00356E5F" w:rsidRPr="0053723E" w:rsidRDefault="00356E5F" w:rsidP="007F590C">
      <w:pPr>
        <w:rPr>
          <w:color w:val="964B00"/>
        </w:rPr>
      </w:pPr>
    </w:p>
    <w:p w14:paraId="788D1479" w14:textId="77777777" w:rsidR="007F590C" w:rsidRPr="0053723E" w:rsidRDefault="003C24A1" w:rsidP="004B4960">
      <w:pPr>
        <w:pStyle w:val="Heading2"/>
        <w:rPr>
          <w:rFonts w:ascii="Arial" w:hAnsi="Arial" w:cs="Arial"/>
          <w:b/>
          <w:bCs/>
          <w:color w:val="964B00"/>
          <w:sz w:val="28"/>
          <w:szCs w:val="28"/>
          <w:u w:val="single"/>
        </w:rPr>
      </w:pPr>
      <w:bookmarkStart w:id="72" w:name="_Toc100995612"/>
      <w:bookmarkStart w:id="73" w:name="_Toc125374371"/>
      <w:bookmarkStart w:id="74" w:name="_Toc125374462"/>
      <w:bookmarkStart w:id="75" w:name="_Toc128224504"/>
      <w:r w:rsidRPr="0053723E">
        <w:rPr>
          <w:rFonts w:ascii="Arial" w:hAnsi="Arial"/>
          <w:b/>
          <w:bCs/>
          <w:color w:val="964B00"/>
          <w:u w:val="single"/>
        </w:rPr>
        <w:t>Procedure</w:t>
      </w:r>
      <w:r w:rsidR="007F590C" w:rsidRPr="0053723E">
        <w:rPr>
          <w:rFonts w:ascii="Arial" w:hAnsi="Arial"/>
          <w:b/>
          <w:bCs/>
          <w:color w:val="964B00"/>
          <w:u w:val="single"/>
        </w:rPr>
        <w:t xml:space="preserve"> Training</w:t>
      </w:r>
      <w:bookmarkEnd w:id="72"/>
      <w:bookmarkEnd w:id="73"/>
      <w:bookmarkEnd w:id="74"/>
      <w:bookmarkEnd w:id="75"/>
    </w:p>
    <w:p w14:paraId="57576E7A" w14:textId="77777777" w:rsidR="007F590C" w:rsidRPr="0053723E" w:rsidRDefault="007F590C" w:rsidP="007F590C">
      <w:pPr>
        <w:rPr>
          <w:rFonts w:ascii="Arial" w:hAnsi="Arial" w:cs="Arial"/>
          <w:b/>
          <w:bCs/>
          <w:color w:val="964B00"/>
          <w:sz w:val="28"/>
          <w:szCs w:val="28"/>
        </w:rPr>
      </w:pPr>
    </w:p>
    <w:p w14:paraId="5036165C" w14:textId="634E1D9F" w:rsidR="004F4C2D" w:rsidRDefault="007F590C" w:rsidP="007F590C">
      <w:pPr>
        <w:pStyle w:val="p3"/>
        <w:tabs>
          <w:tab w:val="clear" w:pos="204"/>
        </w:tabs>
      </w:pPr>
      <w:r w:rsidRPr="0053723E">
        <w:rPr>
          <w:color w:val="964B00"/>
        </w:rPr>
        <w:t>The</w:t>
      </w:r>
      <w:r w:rsidRPr="00FF58AA">
        <w:t xml:space="preserve"> </w:t>
      </w:r>
      <w:r w:rsidR="003F0C05" w:rsidRPr="00F75925">
        <w:rPr>
          <w:color w:val="FF0000"/>
        </w:rPr>
        <w:t>Information Security Officer</w:t>
      </w:r>
      <w:r w:rsidRPr="00FF58AA">
        <w:t xml:space="preserve">, </w:t>
      </w:r>
      <w:r w:rsidRPr="00F75925">
        <w:rPr>
          <w:color w:val="FF0000"/>
        </w:rPr>
        <w:t>Network Administrator</w:t>
      </w:r>
      <w:r w:rsidRPr="00FF58AA">
        <w:t xml:space="preserve">, and </w:t>
      </w:r>
      <w:r w:rsidRPr="00F75925">
        <w:rPr>
          <w:color w:val="FF0000"/>
        </w:rPr>
        <w:t>Senior Management</w:t>
      </w:r>
      <w:r w:rsidRPr="00FF58AA">
        <w:t xml:space="preserve"> </w:t>
      </w:r>
      <w:r w:rsidRPr="0053723E">
        <w:rPr>
          <w:color w:val="964B00"/>
        </w:rPr>
        <w:t>will review this procedure</w:t>
      </w:r>
      <w:r w:rsidRPr="00FF58AA">
        <w:t xml:space="preserve"> </w:t>
      </w:r>
      <w:r w:rsidRPr="003C24A1">
        <w:rPr>
          <w:color w:val="FF0000"/>
        </w:rPr>
        <w:t>annually</w:t>
      </w:r>
      <w:r w:rsidRPr="00FF58AA">
        <w:t xml:space="preserve"> </w:t>
      </w:r>
      <w:r w:rsidRPr="009D0D25">
        <w:rPr>
          <w:color w:val="964B00"/>
        </w:rPr>
        <w:t xml:space="preserve">and hold training to ensure that </w:t>
      </w:r>
      <w:r w:rsidR="00451EF1" w:rsidRPr="009D0D25">
        <w:rPr>
          <w:color w:val="964B00"/>
        </w:rPr>
        <w:t>all appropriate personnel</w:t>
      </w:r>
      <w:r w:rsidRPr="009D0D25">
        <w:rPr>
          <w:color w:val="964B00"/>
        </w:rPr>
        <w:t xml:space="preserve"> understand the provisions of this procedure, as well as the implications upon their job description responsibilities.</w:t>
      </w:r>
    </w:p>
    <w:p w14:paraId="4604B1AC" w14:textId="77777777" w:rsidR="004F4C2D" w:rsidRPr="00FF58AA" w:rsidRDefault="004F4C2D" w:rsidP="007F590C">
      <w:pPr>
        <w:pStyle w:val="p3"/>
        <w:tabs>
          <w:tab w:val="clear" w:pos="204"/>
        </w:tabs>
      </w:pPr>
    </w:p>
    <w:p w14:paraId="3D20DCB1" w14:textId="77777777" w:rsidR="007F590C" w:rsidRPr="00332910" w:rsidRDefault="007F590C" w:rsidP="004B4960">
      <w:pPr>
        <w:pStyle w:val="Heading2"/>
        <w:rPr>
          <w:rFonts w:ascii="Arial" w:hAnsi="Arial" w:cs="Arial"/>
          <w:b/>
          <w:bCs/>
          <w:sz w:val="28"/>
          <w:szCs w:val="28"/>
        </w:rPr>
      </w:pPr>
      <w:bookmarkStart w:id="76" w:name="_Toc100995614"/>
      <w:bookmarkStart w:id="77" w:name="_Toc125374373"/>
      <w:bookmarkStart w:id="78" w:name="_Toc125374464"/>
      <w:bookmarkStart w:id="79" w:name="_Toc128224505"/>
      <w:r w:rsidRPr="004B4960">
        <w:rPr>
          <w:rFonts w:ascii="Arial" w:hAnsi="Arial"/>
          <w:b/>
          <w:bCs/>
          <w:color w:val="000000"/>
          <w:u w:val="single"/>
        </w:rPr>
        <w:t>Distribution List</w:t>
      </w:r>
      <w:bookmarkEnd w:id="76"/>
      <w:bookmarkEnd w:id="77"/>
      <w:bookmarkEnd w:id="78"/>
      <w:bookmarkEnd w:id="79"/>
    </w:p>
    <w:p w14:paraId="30BF3789" w14:textId="77777777" w:rsidR="007F590C" w:rsidRPr="00332910" w:rsidRDefault="007F590C" w:rsidP="007F590C">
      <w:pPr>
        <w:rPr>
          <w:rFonts w:ascii="Arial" w:hAnsi="Arial" w:cs="Arial"/>
          <w:b/>
          <w:bCs/>
          <w:sz w:val="28"/>
          <w:szCs w:val="28"/>
        </w:rPr>
      </w:pPr>
    </w:p>
    <w:p w14:paraId="32C25651" w14:textId="77777777" w:rsidR="007F590C" w:rsidRPr="00A54335" w:rsidRDefault="007F590C" w:rsidP="007F590C">
      <w:pPr>
        <w:pStyle w:val="p19"/>
        <w:tabs>
          <w:tab w:val="clear" w:pos="748"/>
          <w:tab w:val="clear" w:pos="1145"/>
        </w:tabs>
        <w:ind w:left="0" w:firstLine="0"/>
        <w:rPr>
          <w:color w:val="000000"/>
        </w:rPr>
      </w:pPr>
      <w:r w:rsidRPr="00A54335">
        <w:rPr>
          <w:color w:val="000000"/>
        </w:rPr>
        <w:t>The following positions will receive this procedure and any changes to this procedure:</w:t>
      </w:r>
    </w:p>
    <w:p w14:paraId="64762935" w14:textId="77777777" w:rsidR="007F590C" w:rsidRPr="00A54335" w:rsidRDefault="0050283D" w:rsidP="007F590C">
      <w:pPr>
        <w:pStyle w:val="p19"/>
        <w:numPr>
          <w:ilvl w:val="0"/>
          <w:numId w:val="10"/>
        </w:numPr>
        <w:tabs>
          <w:tab w:val="clear" w:pos="748"/>
          <w:tab w:val="clear" w:pos="1145"/>
        </w:tabs>
        <w:ind w:left="1080" w:hanging="360"/>
        <w:rPr>
          <w:color w:val="000000"/>
        </w:rPr>
      </w:pPr>
      <w:r w:rsidRPr="00A54335">
        <w:rPr>
          <w:color w:val="000000"/>
        </w:rPr>
        <w:t>Data Owners</w:t>
      </w:r>
    </w:p>
    <w:p w14:paraId="2417B08B" w14:textId="77777777" w:rsidR="0050283D" w:rsidRPr="00A54335" w:rsidRDefault="0050283D" w:rsidP="007F590C">
      <w:pPr>
        <w:pStyle w:val="p19"/>
        <w:numPr>
          <w:ilvl w:val="0"/>
          <w:numId w:val="10"/>
        </w:numPr>
        <w:tabs>
          <w:tab w:val="clear" w:pos="748"/>
          <w:tab w:val="clear" w:pos="1145"/>
        </w:tabs>
        <w:ind w:left="1080" w:hanging="360"/>
        <w:rPr>
          <w:color w:val="000000"/>
        </w:rPr>
      </w:pPr>
      <w:r w:rsidRPr="00A54335">
        <w:rPr>
          <w:color w:val="000000"/>
        </w:rPr>
        <w:t>Data Guardians</w:t>
      </w:r>
    </w:p>
    <w:p w14:paraId="3BDC999D" w14:textId="77777777" w:rsidR="0050283D" w:rsidRDefault="0050283D" w:rsidP="007F590C">
      <w:pPr>
        <w:pStyle w:val="p19"/>
        <w:numPr>
          <w:ilvl w:val="0"/>
          <w:numId w:val="10"/>
        </w:numPr>
        <w:tabs>
          <w:tab w:val="clear" w:pos="748"/>
          <w:tab w:val="clear" w:pos="1145"/>
        </w:tabs>
        <w:ind w:left="1080" w:hanging="360"/>
        <w:rPr>
          <w:color w:val="000000"/>
        </w:rPr>
      </w:pPr>
      <w:r w:rsidRPr="00A54335">
        <w:rPr>
          <w:color w:val="000000"/>
        </w:rPr>
        <w:t>Data Custodians</w:t>
      </w:r>
    </w:p>
    <w:p w14:paraId="18FE0310" w14:textId="77777777" w:rsidR="001C3B38" w:rsidRPr="001C3B38" w:rsidRDefault="001C3B38" w:rsidP="007F590C">
      <w:pPr>
        <w:pStyle w:val="p19"/>
        <w:numPr>
          <w:ilvl w:val="0"/>
          <w:numId w:val="10"/>
        </w:numPr>
        <w:tabs>
          <w:tab w:val="clear" w:pos="748"/>
          <w:tab w:val="clear" w:pos="1145"/>
        </w:tabs>
        <w:ind w:left="1080" w:hanging="360"/>
        <w:rPr>
          <w:color w:val="FF0000"/>
        </w:rPr>
      </w:pPr>
      <w:r w:rsidRPr="001C3B38">
        <w:rPr>
          <w:color w:val="FF0000"/>
        </w:rPr>
        <w:t>Senior Management</w:t>
      </w:r>
    </w:p>
    <w:p w14:paraId="63C84D49" w14:textId="77777777" w:rsidR="001C3B38" w:rsidRPr="001C3B38" w:rsidRDefault="001C3B38" w:rsidP="007F590C">
      <w:pPr>
        <w:pStyle w:val="p19"/>
        <w:numPr>
          <w:ilvl w:val="0"/>
          <w:numId w:val="10"/>
        </w:numPr>
        <w:tabs>
          <w:tab w:val="clear" w:pos="748"/>
          <w:tab w:val="clear" w:pos="1145"/>
        </w:tabs>
        <w:ind w:left="1080" w:hanging="360"/>
        <w:rPr>
          <w:color w:val="FF0000"/>
        </w:rPr>
      </w:pPr>
      <w:r w:rsidRPr="001C3B38">
        <w:rPr>
          <w:color w:val="FF0000"/>
        </w:rPr>
        <w:t>President</w:t>
      </w:r>
    </w:p>
    <w:p w14:paraId="1649C682" w14:textId="77777777" w:rsidR="001C3B38" w:rsidRPr="001C3B38" w:rsidRDefault="001C3B38" w:rsidP="007F590C">
      <w:pPr>
        <w:pStyle w:val="p19"/>
        <w:numPr>
          <w:ilvl w:val="0"/>
          <w:numId w:val="10"/>
        </w:numPr>
        <w:tabs>
          <w:tab w:val="clear" w:pos="748"/>
          <w:tab w:val="clear" w:pos="1145"/>
        </w:tabs>
        <w:ind w:left="1080" w:hanging="360"/>
        <w:rPr>
          <w:color w:val="0000CC"/>
        </w:rPr>
      </w:pPr>
      <w:r w:rsidRPr="00154340">
        <w:rPr>
          <w:color w:val="0000FF"/>
        </w:rPr>
        <w:t>(Those listed to approve non-owner connections to the Network)</w:t>
      </w:r>
    </w:p>
    <w:p w14:paraId="27512CAA" w14:textId="77777777" w:rsidR="00460CC1" w:rsidRPr="00460CC1" w:rsidRDefault="00460CC1" w:rsidP="007F590C">
      <w:pPr>
        <w:pStyle w:val="p19"/>
        <w:numPr>
          <w:ilvl w:val="0"/>
          <w:numId w:val="10"/>
        </w:numPr>
        <w:tabs>
          <w:tab w:val="clear" w:pos="748"/>
          <w:tab w:val="clear" w:pos="1145"/>
        </w:tabs>
        <w:ind w:left="1080" w:hanging="360"/>
        <w:rPr>
          <w:color w:val="FF0000"/>
        </w:rPr>
      </w:pPr>
      <w:r w:rsidRPr="00460CC1">
        <w:rPr>
          <w:color w:val="FF0000"/>
        </w:rPr>
        <w:t>List others as appropriate</w:t>
      </w:r>
    </w:p>
    <w:p w14:paraId="702B3B83" w14:textId="77777777" w:rsidR="00F75925" w:rsidRDefault="00F75925" w:rsidP="00F75925">
      <w:pPr>
        <w:rPr>
          <w:color w:val="FF0000"/>
        </w:rPr>
      </w:pPr>
    </w:p>
    <w:p w14:paraId="459714EA" w14:textId="77777777" w:rsidR="00F75925" w:rsidRPr="00BB02FB" w:rsidRDefault="00F75925" w:rsidP="00BB02FB">
      <w:pPr>
        <w:pStyle w:val="Heading2"/>
        <w:rPr>
          <w:rFonts w:ascii="Arial" w:hAnsi="Arial"/>
          <w:b/>
          <w:bCs/>
          <w:color w:val="000000"/>
          <w:u w:val="single"/>
        </w:rPr>
      </w:pPr>
      <w:bookmarkStart w:id="80" w:name="_Toc126896021"/>
      <w:bookmarkStart w:id="81" w:name="_Toc128224507"/>
      <w:r w:rsidRPr="00BB02FB">
        <w:rPr>
          <w:rFonts w:ascii="Arial" w:hAnsi="Arial"/>
          <w:b/>
          <w:bCs/>
          <w:color w:val="000000"/>
          <w:u w:val="single"/>
        </w:rPr>
        <w:t>Procedure Owner</w:t>
      </w:r>
      <w:bookmarkEnd w:id="80"/>
      <w:bookmarkEnd w:id="81"/>
    </w:p>
    <w:p w14:paraId="500A2674" w14:textId="77777777" w:rsidR="00F75925" w:rsidRDefault="00F75925" w:rsidP="00F75925"/>
    <w:p w14:paraId="30721AFD" w14:textId="77777777" w:rsidR="00F75925" w:rsidRPr="00473D27" w:rsidRDefault="00F75925" w:rsidP="00F75925">
      <w:pPr>
        <w:numPr>
          <w:ilvl w:val="0"/>
          <w:numId w:val="2"/>
        </w:numPr>
        <w:rPr>
          <w:color w:val="FF0000"/>
        </w:rPr>
      </w:pPr>
      <w:r>
        <w:rPr>
          <w:color w:val="FF0000"/>
        </w:rPr>
        <w:t>Title Here</w:t>
      </w:r>
    </w:p>
    <w:p w14:paraId="24823680" w14:textId="77777777" w:rsidR="00460CC1" w:rsidRDefault="00460CC1" w:rsidP="00F75925"/>
    <w:p w14:paraId="32719721" w14:textId="338019FA" w:rsidR="00F75925" w:rsidRPr="00BB02FB" w:rsidRDefault="009D0D25" w:rsidP="00BB02FB">
      <w:pPr>
        <w:pStyle w:val="Heading2"/>
        <w:rPr>
          <w:rFonts w:ascii="Arial" w:hAnsi="Arial"/>
          <w:b/>
          <w:bCs/>
          <w:color w:val="000000"/>
          <w:u w:val="single"/>
        </w:rPr>
      </w:pPr>
      <w:r w:rsidRPr="00BB02FB">
        <w:rPr>
          <w:rFonts w:ascii="Arial" w:hAnsi="Arial"/>
          <w:b/>
          <w:bCs/>
          <w:color w:val="000000"/>
          <w:u w:val="single"/>
        </w:rPr>
        <w:t>Procedure Reviewers</w:t>
      </w:r>
    </w:p>
    <w:p w14:paraId="4ABFA388" w14:textId="77777777" w:rsidR="00F75925" w:rsidRDefault="00F75925" w:rsidP="00F75925"/>
    <w:p w14:paraId="34F16A61" w14:textId="77777777" w:rsidR="00F75925" w:rsidRPr="000C23CE" w:rsidRDefault="00F75925" w:rsidP="00F75925">
      <w:pPr>
        <w:numPr>
          <w:ilvl w:val="0"/>
          <w:numId w:val="2"/>
        </w:numPr>
      </w:pPr>
      <w:r>
        <w:rPr>
          <w:color w:val="FF0000"/>
        </w:rPr>
        <w:t>Titles Here</w:t>
      </w:r>
    </w:p>
    <w:p w14:paraId="2C8ADA24" w14:textId="77777777" w:rsidR="004F4C2D" w:rsidRPr="00326A12" w:rsidRDefault="004F4C2D" w:rsidP="007F590C">
      <w:pPr>
        <w:rPr>
          <w:color w:val="FF0000"/>
        </w:rPr>
      </w:pPr>
    </w:p>
    <w:p w14:paraId="65DF54D1" w14:textId="77777777" w:rsidR="00356E5F" w:rsidRPr="00AF543B" w:rsidRDefault="00356E5F" w:rsidP="00356E5F">
      <w:pPr>
        <w:pStyle w:val="Heading2"/>
        <w:rPr>
          <w:rFonts w:ascii="Arial" w:hAnsi="Arial"/>
          <w:b/>
          <w:bCs/>
          <w:color w:val="964B00"/>
          <w:u w:val="single"/>
        </w:rPr>
      </w:pPr>
      <w:r w:rsidRPr="00AF543B">
        <w:rPr>
          <w:rFonts w:ascii="Arial" w:hAnsi="Arial"/>
          <w:b/>
          <w:bCs/>
          <w:color w:val="964B00"/>
          <w:u w:val="single"/>
        </w:rPr>
        <w:t xml:space="preserve">Contribution to Control Objectives for Information Technology </w:t>
      </w:r>
    </w:p>
    <w:p w14:paraId="43C5C98A" w14:textId="77777777" w:rsidR="00356E5F" w:rsidRPr="00AF543B" w:rsidRDefault="00356E5F" w:rsidP="00356E5F">
      <w:pPr>
        <w:rPr>
          <w:color w:val="964B00"/>
        </w:rPr>
      </w:pPr>
    </w:p>
    <w:p w14:paraId="15D19764" w14:textId="39DE4591" w:rsidR="00356E5F" w:rsidRPr="00AF543B" w:rsidRDefault="00356E5F" w:rsidP="00356E5F">
      <w:pPr>
        <w:rPr>
          <w:color w:val="964B00"/>
        </w:rPr>
      </w:pPr>
      <w:r w:rsidRPr="00AF543B">
        <w:rPr>
          <w:color w:val="964B00"/>
        </w:rPr>
        <w:t>Enforcement of this procedure contributes to the achievement of C</w:t>
      </w:r>
      <w:r w:rsidR="009D0D25">
        <w:rPr>
          <w:color w:val="964B00"/>
        </w:rPr>
        <w:t>OBI</w:t>
      </w:r>
      <w:r w:rsidRPr="00AF543B">
        <w:rPr>
          <w:color w:val="964B00"/>
        </w:rPr>
        <w:t>T:</w:t>
      </w:r>
    </w:p>
    <w:p w14:paraId="24A98C28" w14:textId="77777777" w:rsidR="00356E5F" w:rsidRPr="00AF543B" w:rsidRDefault="00356E5F" w:rsidP="00356E5F">
      <w:pPr>
        <w:numPr>
          <w:ilvl w:val="0"/>
          <w:numId w:val="17"/>
        </w:numPr>
        <w:rPr>
          <w:rFonts w:ascii="Arial" w:hAnsi="Arial" w:cs="Arial"/>
          <w:b/>
          <w:bCs/>
          <w:color w:val="964B00"/>
          <w:u w:val="single"/>
        </w:rPr>
      </w:pPr>
      <w:r w:rsidRPr="00AF543B">
        <w:rPr>
          <w:color w:val="964B00"/>
        </w:rPr>
        <w:t>PO7:</w:t>
      </w:r>
      <w:r w:rsidRPr="00AF543B">
        <w:rPr>
          <w:color w:val="964B00"/>
        </w:rPr>
        <w:tab/>
        <w:t>Manage IT human resources.</w:t>
      </w:r>
    </w:p>
    <w:p w14:paraId="1772902F" w14:textId="77777777" w:rsidR="00356E5F" w:rsidRPr="00AF543B" w:rsidRDefault="00356E5F" w:rsidP="00356E5F">
      <w:pPr>
        <w:numPr>
          <w:ilvl w:val="0"/>
          <w:numId w:val="19"/>
        </w:numPr>
        <w:rPr>
          <w:color w:val="964B00"/>
        </w:rPr>
      </w:pPr>
      <w:r w:rsidRPr="00AF543B">
        <w:rPr>
          <w:color w:val="964B00"/>
        </w:rPr>
        <w:t>DS5:</w:t>
      </w:r>
      <w:r w:rsidRPr="00AF543B">
        <w:rPr>
          <w:color w:val="964B00"/>
        </w:rPr>
        <w:tab/>
        <w:t xml:space="preserve">Ensure systems security. </w:t>
      </w:r>
    </w:p>
    <w:p w14:paraId="211210A6" w14:textId="77777777" w:rsidR="00356E5F" w:rsidRPr="00AF543B" w:rsidRDefault="00356E5F" w:rsidP="00356E5F">
      <w:pPr>
        <w:rPr>
          <w:color w:val="964B00"/>
        </w:rPr>
      </w:pPr>
    </w:p>
    <w:p w14:paraId="4D158546" w14:textId="55A42885" w:rsidR="007F590C" w:rsidRDefault="00356E5F" w:rsidP="00356E5F">
      <w:pPr>
        <w:rPr>
          <w:color w:val="964B00"/>
        </w:rPr>
      </w:pPr>
      <w:r w:rsidRPr="00551A47">
        <w:rPr>
          <w:color w:val="0000FF"/>
        </w:rPr>
        <w:t>Include this section only if the financial institution complies with C</w:t>
      </w:r>
      <w:r w:rsidR="009D0D25">
        <w:rPr>
          <w:color w:val="0000FF"/>
        </w:rPr>
        <w:t>OBI</w:t>
      </w:r>
      <w:r w:rsidRPr="00551A47">
        <w:rPr>
          <w:color w:val="0000FF"/>
        </w:rPr>
        <w:t>T</w:t>
      </w:r>
    </w:p>
    <w:p w14:paraId="4DA6A785" w14:textId="77777777" w:rsidR="00F75925" w:rsidRPr="0053723E" w:rsidRDefault="00F75925" w:rsidP="00356E5F">
      <w:pPr>
        <w:pStyle w:val="Heading2"/>
      </w:pPr>
      <w:bookmarkStart w:id="82" w:name="_Toc125374375"/>
      <w:bookmarkStart w:id="83" w:name="_Toc125374466"/>
      <w:bookmarkStart w:id="84" w:name="_Toc125375064"/>
      <w:bookmarkStart w:id="85" w:name="_Toc128189467"/>
      <w:bookmarkStart w:id="86" w:name="_Toc128224509"/>
      <w:r w:rsidRPr="0053723E">
        <w:rPr>
          <w:rFonts w:ascii="Arial" w:hAnsi="Arial"/>
          <w:b/>
          <w:bCs/>
          <w:color w:val="964B00"/>
          <w:u w:val="single" w:color="000000"/>
        </w:rPr>
        <w:lastRenderedPageBreak/>
        <w:t>Related Policies / Procedures / Tools</w:t>
      </w:r>
      <w:bookmarkEnd w:id="82"/>
      <w:bookmarkEnd w:id="83"/>
      <w:bookmarkEnd w:id="84"/>
      <w:bookmarkEnd w:id="85"/>
      <w:bookmarkEnd w:id="86"/>
    </w:p>
    <w:p w14:paraId="0D757209" w14:textId="77777777" w:rsidR="00FF5155" w:rsidRPr="001D4634" w:rsidRDefault="00FF5155" w:rsidP="00FF5155">
      <w:pPr>
        <w:numPr>
          <w:ilvl w:val="0"/>
          <w:numId w:val="5"/>
        </w:numPr>
        <w:tabs>
          <w:tab w:val="clear" w:pos="720"/>
          <w:tab w:val="num" w:pos="1080"/>
          <w:tab w:val="num" w:pos="2160"/>
        </w:tabs>
        <w:ind w:left="1080"/>
        <w:rPr>
          <w:color w:val="FF0000"/>
        </w:rPr>
      </w:pPr>
      <w:r>
        <w:rPr>
          <w:color w:val="FF0000"/>
        </w:rPr>
        <w:t>Access Management</w:t>
      </w:r>
      <w:r w:rsidRPr="001D4634">
        <w:rPr>
          <w:color w:val="FF0000"/>
        </w:rPr>
        <w:t xml:space="preserve"> Program At-large</w:t>
      </w:r>
    </w:p>
    <w:p w14:paraId="6DA47924" w14:textId="77777777" w:rsidR="00FF5155" w:rsidRDefault="00FF5155" w:rsidP="00FF5155">
      <w:pPr>
        <w:numPr>
          <w:ilvl w:val="1"/>
          <w:numId w:val="5"/>
        </w:numPr>
        <w:tabs>
          <w:tab w:val="num" w:pos="2160"/>
        </w:tabs>
        <w:rPr>
          <w:color w:val="FF0000"/>
        </w:rPr>
      </w:pPr>
      <w:r>
        <w:rPr>
          <w:color w:val="FF0000"/>
        </w:rPr>
        <w:t>Policy</w:t>
      </w:r>
    </w:p>
    <w:p w14:paraId="59C84AEB" w14:textId="77777777" w:rsidR="00FF5155" w:rsidRPr="001D4634" w:rsidRDefault="00FF5155" w:rsidP="00FF5155">
      <w:pPr>
        <w:numPr>
          <w:ilvl w:val="2"/>
          <w:numId w:val="5"/>
        </w:numPr>
        <w:rPr>
          <w:color w:val="FF0000"/>
        </w:rPr>
      </w:pPr>
      <w:r>
        <w:rPr>
          <w:color w:val="FF0000"/>
        </w:rPr>
        <w:t>Data Ownership</w:t>
      </w:r>
      <w:r w:rsidRPr="001D4634">
        <w:rPr>
          <w:color w:val="FF0000"/>
        </w:rPr>
        <w:t xml:space="preserve"> Policy</w:t>
      </w:r>
    </w:p>
    <w:p w14:paraId="73EF087D" w14:textId="77777777" w:rsidR="00FF5155" w:rsidRDefault="00FF5155" w:rsidP="00FF5155">
      <w:pPr>
        <w:numPr>
          <w:ilvl w:val="1"/>
          <w:numId w:val="5"/>
        </w:numPr>
        <w:tabs>
          <w:tab w:val="num" w:pos="2160"/>
        </w:tabs>
        <w:rPr>
          <w:color w:val="FF0000"/>
        </w:rPr>
      </w:pPr>
      <w:r w:rsidRPr="001D4634">
        <w:rPr>
          <w:color w:val="FF0000"/>
        </w:rPr>
        <w:t>Plans</w:t>
      </w:r>
    </w:p>
    <w:p w14:paraId="34258B90" w14:textId="77777777" w:rsidR="00FF5155" w:rsidRDefault="00FF5155" w:rsidP="00FF5155">
      <w:pPr>
        <w:numPr>
          <w:ilvl w:val="2"/>
          <w:numId w:val="5"/>
        </w:numPr>
        <w:rPr>
          <w:color w:val="FF0000"/>
        </w:rPr>
      </w:pPr>
      <w:r w:rsidRPr="00EB37F9">
        <w:rPr>
          <w:color w:val="FF0000"/>
        </w:rPr>
        <w:t>Data Integrity / Validation Plan</w:t>
      </w:r>
      <w:r w:rsidRPr="001D4634">
        <w:rPr>
          <w:color w:val="FF0000"/>
        </w:rPr>
        <w:t xml:space="preserve"> </w:t>
      </w:r>
    </w:p>
    <w:p w14:paraId="1F67D95F" w14:textId="77777777" w:rsidR="00FF5155" w:rsidRDefault="00FF5155" w:rsidP="00FF5155">
      <w:pPr>
        <w:numPr>
          <w:ilvl w:val="1"/>
          <w:numId w:val="5"/>
        </w:numPr>
        <w:tabs>
          <w:tab w:val="num" w:pos="2160"/>
        </w:tabs>
        <w:rPr>
          <w:color w:val="FF0000"/>
        </w:rPr>
      </w:pPr>
      <w:r>
        <w:rPr>
          <w:color w:val="FF0000"/>
        </w:rPr>
        <w:t>Procedures</w:t>
      </w:r>
    </w:p>
    <w:p w14:paraId="6E0AE4FB" w14:textId="77777777" w:rsidR="00FF5155" w:rsidRPr="00EB37F9" w:rsidRDefault="00FF5155" w:rsidP="00FF5155">
      <w:pPr>
        <w:numPr>
          <w:ilvl w:val="2"/>
          <w:numId w:val="5"/>
        </w:numPr>
        <w:rPr>
          <w:color w:val="FF0000"/>
        </w:rPr>
      </w:pPr>
      <w:r w:rsidRPr="00EB37F9">
        <w:rPr>
          <w:color w:val="FF0000"/>
        </w:rPr>
        <w:t>Access Management Procedure</w:t>
      </w:r>
    </w:p>
    <w:p w14:paraId="32FF585C" w14:textId="77777777" w:rsidR="00FF5155" w:rsidRPr="00EB37F9" w:rsidRDefault="00FF5155" w:rsidP="00FF5155">
      <w:pPr>
        <w:numPr>
          <w:ilvl w:val="2"/>
          <w:numId w:val="5"/>
        </w:numPr>
        <w:rPr>
          <w:color w:val="FF0000"/>
        </w:rPr>
      </w:pPr>
      <w:r w:rsidRPr="00EB37F9">
        <w:rPr>
          <w:color w:val="FF0000"/>
        </w:rPr>
        <w:t>Background Check Procedure</w:t>
      </w:r>
    </w:p>
    <w:p w14:paraId="08ED9FE9" w14:textId="77777777" w:rsidR="00FF5155" w:rsidRPr="00CF3EE3" w:rsidRDefault="00FF5155" w:rsidP="00FF5155">
      <w:pPr>
        <w:numPr>
          <w:ilvl w:val="2"/>
          <w:numId w:val="5"/>
        </w:numPr>
        <w:rPr>
          <w:color w:val="FF0000"/>
        </w:rPr>
      </w:pPr>
      <w:r>
        <w:rPr>
          <w:color w:val="FF0000"/>
        </w:rPr>
        <w:t xml:space="preserve">Disposal of Electronic </w:t>
      </w:r>
      <w:r w:rsidRPr="00CF3EE3">
        <w:rPr>
          <w:color w:val="FF0000"/>
        </w:rPr>
        <w:t xml:space="preserve">Non-public </w:t>
      </w:r>
      <w:r>
        <w:rPr>
          <w:color w:val="FF0000"/>
        </w:rPr>
        <w:t>Information Procedure</w:t>
      </w:r>
    </w:p>
    <w:p w14:paraId="1F1C62FF" w14:textId="77777777" w:rsidR="00FF5155" w:rsidRPr="00EB37F9" w:rsidRDefault="00FF5155" w:rsidP="00FF5155">
      <w:pPr>
        <w:numPr>
          <w:ilvl w:val="2"/>
          <w:numId w:val="5"/>
        </w:numPr>
        <w:rPr>
          <w:color w:val="FF0000"/>
        </w:rPr>
      </w:pPr>
      <w:r w:rsidRPr="00EB37F9">
        <w:rPr>
          <w:color w:val="FF0000"/>
        </w:rPr>
        <w:t>New Employee Orientation Procedure</w:t>
      </w:r>
    </w:p>
    <w:p w14:paraId="1F0E90B4" w14:textId="77777777" w:rsidR="00FF5155" w:rsidRDefault="00FF5155" w:rsidP="00FF5155">
      <w:pPr>
        <w:numPr>
          <w:ilvl w:val="2"/>
          <w:numId w:val="5"/>
        </w:numPr>
        <w:rPr>
          <w:color w:val="FF0000"/>
        </w:rPr>
      </w:pPr>
      <w:r w:rsidRPr="00EB37F9">
        <w:rPr>
          <w:color w:val="FF0000"/>
        </w:rPr>
        <w:t>Termination Procedure</w:t>
      </w:r>
    </w:p>
    <w:p w14:paraId="0CD2087C" w14:textId="77777777" w:rsidR="00FF5155" w:rsidRPr="00EB37F9" w:rsidRDefault="00FF5155" w:rsidP="00FF5155">
      <w:pPr>
        <w:numPr>
          <w:ilvl w:val="2"/>
          <w:numId w:val="5"/>
        </w:numPr>
        <w:rPr>
          <w:color w:val="FF0000"/>
        </w:rPr>
      </w:pPr>
      <w:r w:rsidRPr="00EB37F9">
        <w:rPr>
          <w:color w:val="FF0000"/>
        </w:rPr>
        <w:t>Visitor Authentication Procedure</w:t>
      </w:r>
    </w:p>
    <w:p w14:paraId="709C2E46" w14:textId="77777777" w:rsidR="00FF5155" w:rsidRDefault="00FF5155" w:rsidP="00FF5155">
      <w:pPr>
        <w:numPr>
          <w:ilvl w:val="1"/>
          <w:numId w:val="5"/>
        </w:numPr>
        <w:tabs>
          <w:tab w:val="num" w:pos="2160"/>
        </w:tabs>
        <w:rPr>
          <w:color w:val="FF0000"/>
        </w:rPr>
      </w:pPr>
      <w:r>
        <w:rPr>
          <w:color w:val="FF0000"/>
        </w:rPr>
        <w:t>Assessments</w:t>
      </w:r>
    </w:p>
    <w:p w14:paraId="32A81A3C" w14:textId="77777777" w:rsidR="00FF5155" w:rsidRPr="00EB37F9" w:rsidRDefault="00FF5155" w:rsidP="00FF5155">
      <w:pPr>
        <w:numPr>
          <w:ilvl w:val="2"/>
          <w:numId w:val="5"/>
        </w:numPr>
        <w:rPr>
          <w:color w:val="FF0000"/>
        </w:rPr>
      </w:pPr>
      <w:r w:rsidRPr="00EB37F9">
        <w:rPr>
          <w:color w:val="FF0000"/>
        </w:rPr>
        <w:t>Asset Criticality Analysis</w:t>
      </w:r>
    </w:p>
    <w:p w14:paraId="76032B5D" w14:textId="77777777" w:rsidR="00FF5155" w:rsidRPr="00EB37F9" w:rsidRDefault="00FF5155" w:rsidP="00FF5155">
      <w:pPr>
        <w:numPr>
          <w:ilvl w:val="2"/>
          <w:numId w:val="5"/>
        </w:numPr>
        <w:rPr>
          <w:color w:val="FF0000"/>
        </w:rPr>
      </w:pPr>
      <w:r w:rsidRPr="00EB37F9">
        <w:rPr>
          <w:color w:val="FF0000"/>
        </w:rPr>
        <w:t>Authentication Risk Assessment</w:t>
      </w:r>
    </w:p>
    <w:p w14:paraId="72A37822" w14:textId="77777777" w:rsidR="00FF5155" w:rsidRPr="00EB37F9" w:rsidRDefault="00FF5155" w:rsidP="00FF5155">
      <w:pPr>
        <w:numPr>
          <w:ilvl w:val="2"/>
          <w:numId w:val="5"/>
        </w:numPr>
        <w:rPr>
          <w:color w:val="FF0000"/>
        </w:rPr>
      </w:pPr>
      <w:r w:rsidRPr="00EB37F9">
        <w:rPr>
          <w:color w:val="FF0000"/>
        </w:rPr>
        <w:t>Data Flow Risk Assessment</w:t>
      </w:r>
    </w:p>
    <w:p w14:paraId="0444992E" w14:textId="77777777" w:rsidR="00FF5155" w:rsidRDefault="00FF5155" w:rsidP="00FF5155">
      <w:pPr>
        <w:numPr>
          <w:ilvl w:val="1"/>
          <w:numId w:val="5"/>
        </w:numPr>
        <w:rPr>
          <w:color w:val="FF0000"/>
        </w:rPr>
      </w:pPr>
      <w:r w:rsidRPr="001D4634">
        <w:rPr>
          <w:color w:val="FF0000"/>
        </w:rPr>
        <w:t>Tools</w:t>
      </w:r>
    </w:p>
    <w:p w14:paraId="56B531AE" w14:textId="77777777" w:rsidR="00FF5155" w:rsidRPr="00EB37F9" w:rsidRDefault="00FF5155" w:rsidP="00FF5155">
      <w:pPr>
        <w:numPr>
          <w:ilvl w:val="2"/>
          <w:numId w:val="5"/>
        </w:numPr>
        <w:rPr>
          <w:color w:val="FF0000"/>
        </w:rPr>
      </w:pPr>
      <w:r w:rsidRPr="00EB37F9">
        <w:rPr>
          <w:color w:val="FF0000"/>
        </w:rPr>
        <w:t>Access Authorization Matrix</w:t>
      </w:r>
    </w:p>
    <w:p w14:paraId="003FD45B" w14:textId="77777777" w:rsidR="00FF5155" w:rsidRPr="00EB37F9" w:rsidRDefault="00FF5155" w:rsidP="00FF5155">
      <w:pPr>
        <w:numPr>
          <w:ilvl w:val="2"/>
          <w:numId w:val="5"/>
        </w:numPr>
        <w:rPr>
          <w:color w:val="FF0000"/>
        </w:rPr>
      </w:pPr>
      <w:r w:rsidRPr="00EB37F9">
        <w:rPr>
          <w:color w:val="FF0000"/>
        </w:rPr>
        <w:t>Access Authorization Matrix Cover Statement</w:t>
      </w:r>
    </w:p>
    <w:p w14:paraId="2BC24901" w14:textId="77777777" w:rsidR="00FF5155" w:rsidRPr="00EB37F9" w:rsidRDefault="00FF5155" w:rsidP="00FF5155">
      <w:pPr>
        <w:numPr>
          <w:ilvl w:val="2"/>
          <w:numId w:val="5"/>
        </w:numPr>
        <w:rPr>
          <w:color w:val="FF0000"/>
        </w:rPr>
      </w:pPr>
      <w:r w:rsidRPr="00EB37F9">
        <w:rPr>
          <w:color w:val="FF0000"/>
        </w:rPr>
        <w:t>Business Function Ownership Chart</w:t>
      </w:r>
    </w:p>
    <w:p w14:paraId="577769B4" w14:textId="77777777" w:rsidR="00FF5155" w:rsidRPr="00EB37F9" w:rsidRDefault="00FF5155" w:rsidP="00FF5155">
      <w:pPr>
        <w:numPr>
          <w:ilvl w:val="2"/>
          <w:numId w:val="5"/>
        </w:numPr>
        <w:rPr>
          <w:color w:val="FF0000"/>
        </w:rPr>
      </w:pPr>
      <w:r w:rsidRPr="00EB37F9">
        <w:rPr>
          <w:color w:val="FF0000"/>
        </w:rPr>
        <w:t>Data Classification Matrix</w:t>
      </w:r>
    </w:p>
    <w:p w14:paraId="1B1F0B6A" w14:textId="77777777" w:rsidR="00FF5155" w:rsidRPr="00EB37F9" w:rsidRDefault="00FF5155" w:rsidP="00FF5155">
      <w:pPr>
        <w:numPr>
          <w:ilvl w:val="2"/>
          <w:numId w:val="5"/>
        </w:numPr>
        <w:rPr>
          <w:color w:val="FF0000"/>
        </w:rPr>
      </w:pPr>
      <w:r w:rsidRPr="00EB37F9">
        <w:rPr>
          <w:color w:val="FF0000"/>
        </w:rPr>
        <w:t>Data Ownership Matrix by Application</w:t>
      </w:r>
    </w:p>
    <w:p w14:paraId="1105A000" w14:textId="77777777" w:rsidR="00FF5155" w:rsidRPr="00EB37F9" w:rsidRDefault="00FF5155" w:rsidP="00FF5155">
      <w:pPr>
        <w:numPr>
          <w:ilvl w:val="2"/>
          <w:numId w:val="5"/>
        </w:numPr>
        <w:rPr>
          <w:color w:val="FF0000"/>
        </w:rPr>
      </w:pPr>
      <w:r w:rsidRPr="00EB37F9">
        <w:rPr>
          <w:color w:val="FF0000"/>
        </w:rPr>
        <w:t>New Employee Orientation Checklist</w:t>
      </w:r>
    </w:p>
    <w:p w14:paraId="1FD7E636" w14:textId="77777777" w:rsidR="00FF5155" w:rsidRPr="00EB37F9" w:rsidRDefault="00FF5155" w:rsidP="00FF5155">
      <w:pPr>
        <w:numPr>
          <w:ilvl w:val="2"/>
          <w:numId w:val="5"/>
        </w:numPr>
        <w:rPr>
          <w:color w:val="FF0000"/>
        </w:rPr>
      </w:pPr>
      <w:r w:rsidRPr="00EB37F9">
        <w:rPr>
          <w:color w:val="FF0000"/>
        </w:rPr>
        <w:t>New User Setup Form</w:t>
      </w:r>
    </w:p>
    <w:p w14:paraId="38A760A9" w14:textId="77777777" w:rsidR="00FF5155" w:rsidRPr="00EB37F9" w:rsidRDefault="00FF5155" w:rsidP="00FF5155">
      <w:pPr>
        <w:numPr>
          <w:ilvl w:val="2"/>
          <w:numId w:val="5"/>
        </w:numPr>
        <w:rPr>
          <w:color w:val="FF0000"/>
        </w:rPr>
      </w:pPr>
      <w:r w:rsidRPr="00EB37F9">
        <w:rPr>
          <w:color w:val="FF0000"/>
        </w:rPr>
        <w:t>Termination Checklist</w:t>
      </w:r>
    </w:p>
    <w:p w14:paraId="08341255" w14:textId="77777777" w:rsidR="00FF5155" w:rsidRPr="00EB37F9" w:rsidRDefault="00FF5155" w:rsidP="00FF5155">
      <w:pPr>
        <w:numPr>
          <w:ilvl w:val="2"/>
          <w:numId w:val="5"/>
        </w:numPr>
        <w:rPr>
          <w:color w:val="FF0000"/>
        </w:rPr>
      </w:pPr>
      <w:r w:rsidRPr="00EB37F9">
        <w:rPr>
          <w:color w:val="FF0000"/>
        </w:rPr>
        <w:t>Termination Letter Template</w:t>
      </w:r>
    </w:p>
    <w:p w14:paraId="50AFFFAD" w14:textId="77777777" w:rsidR="00FF5155" w:rsidRPr="001D4634" w:rsidRDefault="00FF5155" w:rsidP="00FF5155">
      <w:pPr>
        <w:numPr>
          <w:ilvl w:val="2"/>
          <w:numId w:val="5"/>
        </w:numPr>
        <w:rPr>
          <w:color w:val="FF0000"/>
        </w:rPr>
      </w:pPr>
      <w:r w:rsidRPr="00EB37F9">
        <w:rPr>
          <w:color w:val="FF0000"/>
        </w:rPr>
        <w:t>User Change Form</w:t>
      </w:r>
    </w:p>
    <w:p w14:paraId="0AF05D8D" w14:textId="77777777" w:rsidR="00FF5155" w:rsidRDefault="00FF5155" w:rsidP="00FF5155">
      <w:pPr>
        <w:pStyle w:val="ListParagraph"/>
        <w:numPr>
          <w:ilvl w:val="0"/>
          <w:numId w:val="5"/>
        </w:numPr>
        <w:tabs>
          <w:tab w:val="clear" w:pos="720"/>
          <w:tab w:val="num" w:pos="1170"/>
        </w:tabs>
        <w:ind w:firstLine="0"/>
        <w:rPr>
          <w:color w:val="FF0000"/>
        </w:rPr>
      </w:pPr>
      <w:r>
        <w:rPr>
          <w:color w:val="FF0000"/>
        </w:rPr>
        <w:t>Other Programs:</w:t>
      </w:r>
    </w:p>
    <w:p w14:paraId="4241AB8F" w14:textId="77777777" w:rsidR="00FF5155" w:rsidRDefault="00FF5155" w:rsidP="00FF5155">
      <w:pPr>
        <w:numPr>
          <w:ilvl w:val="1"/>
          <w:numId w:val="5"/>
        </w:numPr>
        <w:rPr>
          <w:color w:val="FF0000"/>
        </w:rPr>
      </w:pPr>
      <w:r>
        <w:rPr>
          <w:color w:val="FF0000"/>
        </w:rPr>
        <w:t>IT Governance Policy</w:t>
      </w:r>
    </w:p>
    <w:p w14:paraId="6C5F75C6" w14:textId="77777777" w:rsidR="00FF5155" w:rsidRDefault="00FF5155" w:rsidP="00FF5155">
      <w:pPr>
        <w:numPr>
          <w:ilvl w:val="1"/>
          <w:numId w:val="5"/>
        </w:numPr>
        <w:rPr>
          <w:color w:val="FF0000"/>
        </w:rPr>
      </w:pPr>
      <w:r>
        <w:rPr>
          <w:color w:val="FF0000"/>
        </w:rPr>
        <w:t>Asset Management Program</w:t>
      </w:r>
    </w:p>
    <w:p w14:paraId="25360B31" w14:textId="77777777" w:rsidR="00FF5155" w:rsidRDefault="00FF5155" w:rsidP="00FF5155">
      <w:pPr>
        <w:numPr>
          <w:ilvl w:val="1"/>
          <w:numId w:val="5"/>
        </w:numPr>
        <w:rPr>
          <w:color w:val="FF0000"/>
        </w:rPr>
      </w:pPr>
      <w:r>
        <w:rPr>
          <w:color w:val="FF0000"/>
        </w:rPr>
        <w:t>Awareness Training Program</w:t>
      </w:r>
    </w:p>
    <w:p w14:paraId="25581DC3" w14:textId="77777777" w:rsidR="00FF5155" w:rsidRDefault="00FF5155" w:rsidP="00FF5155">
      <w:pPr>
        <w:numPr>
          <w:ilvl w:val="1"/>
          <w:numId w:val="5"/>
        </w:numPr>
        <w:rPr>
          <w:color w:val="FF0000"/>
        </w:rPr>
      </w:pPr>
      <w:r>
        <w:rPr>
          <w:color w:val="FF0000"/>
        </w:rPr>
        <w:t>Business Continuity Program</w:t>
      </w:r>
    </w:p>
    <w:p w14:paraId="407A75D7" w14:textId="77777777" w:rsidR="00FF5155" w:rsidRDefault="00FF5155" w:rsidP="00FF5155">
      <w:pPr>
        <w:numPr>
          <w:ilvl w:val="1"/>
          <w:numId w:val="5"/>
        </w:numPr>
        <w:rPr>
          <w:color w:val="FF0000"/>
        </w:rPr>
      </w:pPr>
      <w:r>
        <w:rPr>
          <w:color w:val="FF0000"/>
        </w:rPr>
        <w:t>Incident Response Program</w:t>
      </w:r>
    </w:p>
    <w:p w14:paraId="35079531" w14:textId="77777777" w:rsidR="00FF5155" w:rsidRDefault="00FF5155" w:rsidP="00FF5155">
      <w:pPr>
        <w:numPr>
          <w:ilvl w:val="1"/>
          <w:numId w:val="5"/>
        </w:numPr>
        <w:rPr>
          <w:color w:val="FF0000"/>
        </w:rPr>
      </w:pPr>
      <w:r>
        <w:rPr>
          <w:color w:val="FF0000"/>
        </w:rPr>
        <w:t>Risk Management Program</w:t>
      </w:r>
    </w:p>
    <w:p w14:paraId="7EF35BB4" w14:textId="77777777" w:rsidR="00FF5155" w:rsidRDefault="00FF5155" w:rsidP="00FF5155">
      <w:pPr>
        <w:numPr>
          <w:ilvl w:val="1"/>
          <w:numId w:val="5"/>
        </w:numPr>
        <w:rPr>
          <w:color w:val="FF0000"/>
        </w:rPr>
      </w:pPr>
      <w:r>
        <w:rPr>
          <w:color w:val="FF0000"/>
        </w:rPr>
        <w:t>Technical Security Standards Program</w:t>
      </w:r>
    </w:p>
    <w:p w14:paraId="5911FF9A" w14:textId="77777777" w:rsidR="00FF5155" w:rsidRDefault="00FF5155" w:rsidP="00FF5155">
      <w:pPr>
        <w:numPr>
          <w:ilvl w:val="1"/>
          <w:numId w:val="5"/>
        </w:numPr>
        <w:rPr>
          <w:color w:val="FF0000"/>
        </w:rPr>
      </w:pPr>
      <w:r>
        <w:rPr>
          <w:color w:val="FF0000"/>
        </w:rPr>
        <w:t>Vendor Management Program</w:t>
      </w:r>
    </w:p>
    <w:p w14:paraId="2287907D" w14:textId="77777777" w:rsidR="000D4B66" w:rsidRDefault="000D4B66" w:rsidP="000D4B66">
      <w:pPr>
        <w:rPr>
          <w:color w:val="000000"/>
        </w:rPr>
      </w:pPr>
    </w:p>
    <w:p w14:paraId="45BEC135" w14:textId="77777777" w:rsidR="00A22979" w:rsidRPr="00111359" w:rsidRDefault="00A22979" w:rsidP="00A22979">
      <w:pPr>
        <w:pStyle w:val="Heading2"/>
        <w:rPr>
          <w:rFonts w:ascii="Arial" w:hAnsi="Arial" w:cs="Arial"/>
          <w:b/>
          <w:bCs/>
          <w:color w:val="964B00"/>
          <w:u w:val="single"/>
        </w:rPr>
      </w:pPr>
      <w:r w:rsidRPr="00111359">
        <w:rPr>
          <w:rFonts w:ascii="Arial" w:hAnsi="Arial" w:cs="Arial"/>
          <w:b/>
          <w:bCs/>
          <w:color w:val="964B00"/>
          <w:u w:val="single"/>
        </w:rPr>
        <w:t>Revision History</w:t>
      </w:r>
    </w:p>
    <w:p w14:paraId="4206F821" w14:textId="77777777" w:rsidR="00A22979" w:rsidRPr="00154340" w:rsidRDefault="00A22979" w:rsidP="00A22979">
      <w:pPr>
        <w:rPr>
          <w:color w:val="0000FF"/>
        </w:rPr>
      </w:pPr>
      <w:r w:rsidRPr="00154340">
        <w:rPr>
          <w:b/>
          <w:color w:val="0000FF"/>
        </w:rPr>
        <w:t>Note:</w:t>
      </w:r>
      <w:r w:rsidRPr="00154340">
        <w:rPr>
          <w:color w:val="0000FF"/>
        </w:rPr>
        <w:t xml:space="preserve">  This next section is optional, used to keep track of when you’ve updated policies and procedures.  Know that using this will make it very clear to an Auditor when you skipped a revision cycle.</w:t>
      </w:r>
    </w:p>
    <w:p w14:paraId="2069D6B8" w14:textId="77777777" w:rsidR="00A22979" w:rsidRPr="00D25EC2" w:rsidRDefault="00A22979" w:rsidP="00A22979">
      <w:pPr>
        <w:pStyle w:val="ListParagraph"/>
        <w:shd w:val="clear" w:color="auto" w:fill="FFFFFF"/>
        <w:spacing w:line="240" w:lineRule="atLeast"/>
        <w:ind w:left="0" w:right="150"/>
        <w:rPr>
          <w:b/>
          <w:color w:val="964B00"/>
        </w:rPr>
      </w:pPr>
    </w:p>
    <w:p w14:paraId="175F0453" w14:textId="77777777" w:rsidR="00A22979" w:rsidRPr="00D25EC2" w:rsidRDefault="00A22979" w:rsidP="00A22979">
      <w:pPr>
        <w:pStyle w:val="ListParagraph"/>
        <w:shd w:val="clear" w:color="auto" w:fill="FFFFFF"/>
        <w:spacing w:line="240" w:lineRule="atLeast"/>
        <w:ind w:left="0" w:right="150"/>
        <w:rPr>
          <w:b/>
          <w:color w:val="964B00"/>
        </w:rPr>
      </w:pPr>
      <w:r w:rsidRPr="00D25EC2">
        <w:rPr>
          <w:b/>
          <w:color w:val="964B00"/>
        </w:rPr>
        <w:t>The following revisions were made to this document:</w:t>
      </w:r>
    </w:p>
    <w:p w14:paraId="33358F76" w14:textId="77777777" w:rsidR="00A22979" w:rsidRPr="00D25EC2" w:rsidRDefault="00A22979" w:rsidP="00A22979">
      <w:pPr>
        <w:pStyle w:val="ListParagraph"/>
        <w:shd w:val="clear" w:color="auto" w:fill="FFFFFF"/>
        <w:spacing w:line="240" w:lineRule="atLeast"/>
        <w:ind w:left="0" w:right="150"/>
        <w:rPr>
          <w:b/>
          <w:color w:val="964B00"/>
        </w:rPr>
      </w:pPr>
    </w:p>
    <w:p w14:paraId="28CD7B42" w14:textId="77777777" w:rsidR="00A22979" w:rsidRPr="00D25EC2" w:rsidRDefault="00A22979" w:rsidP="00A22979">
      <w:pPr>
        <w:numPr>
          <w:ilvl w:val="0"/>
          <w:numId w:val="29"/>
        </w:numPr>
        <w:rPr>
          <w:color w:val="00B050"/>
        </w:rPr>
      </w:pPr>
      <w:r w:rsidRPr="00D25EC2">
        <w:rPr>
          <w:color w:val="00B050"/>
        </w:rPr>
        <w:t>02/11/11: Document created.</w:t>
      </w:r>
    </w:p>
    <w:p w14:paraId="6DFE6133" w14:textId="77777777" w:rsidR="00A22979" w:rsidRPr="00D25EC2" w:rsidRDefault="00A22979" w:rsidP="00A22979">
      <w:pPr>
        <w:numPr>
          <w:ilvl w:val="0"/>
          <w:numId w:val="29"/>
        </w:numPr>
        <w:rPr>
          <w:color w:val="00B050"/>
        </w:rPr>
      </w:pPr>
      <w:r w:rsidRPr="00D25EC2">
        <w:rPr>
          <w:color w:val="00B050"/>
        </w:rPr>
        <w:t>02/23/12 John Doe Information Security Officer</w:t>
      </w:r>
    </w:p>
    <w:p w14:paraId="52E3D3A4" w14:textId="77777777" w:rsidR="000D4B66" w:rsidRDefault="000D4B66" w:rsidP="000D4B66">
      <w:pPr>
        <w:pStyle w:val="Heading2"/>
        <w:sectPr w:rsidR="000D4B66" w:rsidSect="00D12B40">
          <w:pgSz w:w="12240" w:h="15840" w:code="1"/>
          <w:pgMar w:top="720" w:right="1080" w:bottom="734" w:left="1080" w:header="720" w:footer="720" w:gutter="0"/>
          <w:cols w:space="720"/>
          <w:docGrid w:linePitch="360"/>
        </w:sectPr>
      </w:pPr>
    </w:p>
    <w:p w14:paraId="093B2CFF" w14:textId="77777777" w:rsidR="000D4B66" w:rsidRPr="0044076F" w:rsidRDefault="000D4B66" w:rsidP="0044076F">
      <w:pPr>
        <w:pStyle w:val="Heading2"/>
        <w:rPr>
          <w:rFonts w:ascii="Arial" w:hAnsi="Arial"/>
          <w:b/>
          <w:bCs/>
          <w:u w:val="single"/>
        </w:rPr>
      </w:pPr>
      <w:bookmarkStart w:id="87" w:name="_Toc128224510"/>
      <w:r w:rsidRPr="0044076F">
        <w:rPr>
          <w:rFonts w:ascii="Arial" w:hAnsi="Arial"/>
          <w:b/>
          <w:bCs/>
          <w:u w:val="single"/>
        </w:rPr>
        <w:lastRenderedPageBreak/>
        <w:t>Appendix A:  Business Function Ownership Chart</w:t>
      </w:r>
      <w:bookmarkEnd w:id="87"/>
    </w:p>
    <w:p w14:paraId="3E39F420" w14:textId="77777777" w:rsidR="000D4B66" w:rsidRDefault="000D4B66" w:rsidP="000D4B66">
      <w:pPr>
        <w:outlineLvl w:val="1"/>
      </w:pPr>
    </w:p>
    <w:p w14:paraId="50574006" w14:textId="77777777" w:rsidR="000D4B66" w:rsidRPr="006C709E" w:rsidRDefault="006A6DC2" w:rsidP="0044076F">
      <w:pPr>
        <w:jc w:val="center"/>
      </w:pPr>
      <w:r>
        <w:rPr>
          <w:noProof/>
        </w:rPr>
        <w:drawing>
          <wp:inline distT="0" distB="0" distL="0" distR="0" wp14:anchorId="362C8E10" wp14:editId="6652D4AD">
            <wp:extent cx="901065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10650" cy="3657600"/>
                    </a:xfrm>
                    <a:prstGeom prst="rect">
                      <a:avLst/>
                    </a:prstGeom>
                    <a:noFill/>
                    <a:ln>
                      <a:noFill/>
                    </a:ln>
                  </pic:spPr>
                </pic:pic>
              </a:graphicData>
            </a:graphic>
          </wp:inline>
        </w:drawing>
      </w:r>
    </w:p>
    <w:p w14:paraId="3E3FFC33" w14:textId="77777777" w:rsidR="000D4B66" w:rsidRDefault="000D4B66" w:rsidP="000D4B66">
      <w:pPr>
        <w:jc w:val="center"/>
        <w:outlineLvl w:val="1"/>
      </w:pPr>
    </w:p>
    <w:p w14:paraId="37BAF816" w14:textId="77777777" w:rsidR="000D4B66" w:rsidRDefault="000D4B66" w:rsidP="000D4B66">
      <w:pPr>
        <w:jc w:val="center"/>
        <w:outlineLvl w:val="1"/>
        <w:sectPr w:rsidR="000D4B66" w:rsidSect="002506E2">
          <w:headerReference w:type="default" r:id="rId13"/>
          <w:pgSz w:w="15840" w:h="12240" w:orient="landscape" w:code="1"/>
          <w:pgMar w:top="1080" w:right="720" w:bottom="1080" w:left="734" w:header="720" w:footer="720" w:gutter="0"/>
          <w:cols w:space="720"/>
          <w:docGrid w:linePitch="360"/>
        </w:sectPr>
      </w:pPr>
    </w:p>
    <w:p w14:paraId="1ACC2961" w14:textId="77777777" w:rsidR="000D4B66" w:rsidRPr="00BB02FB" w:rsidRDefault="000D4B66" w:rsidP="00BB02FB">
      <w:pPr>
        <w:pStyle w:val="Heading2"/>
        <w:rPr>
          <w:rFonts w:ascii="Arial" w:hAnsi="Arial"/>
          <w:b/>
          <w:bCs/>
          <w:u w:val="single"/>
        </w:rPr>
      </w:pPr>
      <w:bookmarkStart w:id="88" w:name="_Toc128224511"/>
      <w:r w:rsidRPr="00BB02FB">
        <w:rPr>
          <w:rFonts w:ascii="Arial" w:hAnsi="Arial"/>
          <w:b/>
          <w:bCs/>
          <w:u w:val="single"/>
        </w:rPr>
        <w:lastRenderedPageBreak/>
        <w:t>Appendix B:  Data Ownership Matrix by Application</w:t>
      </w:r>
      <w:bookmarkEnd w:id="88"/>
    </w:p>
    <w:p w14:paraId="255C295C" w14:textId="77777777" w:rsidR="000D4B66" w:rsidRDefault="000D4B66" w:rsidP="008E6AE5"/>
    <w:p w14:paraId="5BAB6DF6" w14:textId="77777777" w:rsidR="000D4B66" w:rsidRPr="006C709E" w:rsidRDefault="006A6DC2" w:rsidP="008E6AE5">
      <w:r>
        <w:rPr>
          <w:noProof/>
        </w:rPr>
        <w:drawing>
          <wp:inline distT="0" distB="0" distL="0" distR="0" wp14:anchorId="12B5DB06" wp14:editId="65A0376A">
            <wp:extent cx="9124950" cy="5229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24950" cy="5229225"/>
                    </a:xfrm>
                    <a:prstGeom prst="rect">
                      <a:avLst/>
                    </a:prstGeom>
                    <a:noFill/>
                    <a:ln>
                      <a:noFill/>
                    </a:ln>
                  </pic:spPr>
                </pic:pic>
              </a:graphicData>
            </a:graphic>
          </wp:inline>
        </w:drawing>
      </w:r>
    </w:p>
    <w:p w14:paraId="5AA65167" w14:textId="77777777" w:rsidR="000D4B66" w:rsidRDefault="000D4B66" w:rsidP="008E6AE5">
      <w:pPr>
        <w:rPr>
          <w:sz w:val="36"/>
          <w:szCs w:val="36"/>
        </w:rPr>
        <w:sectPr w:rsidR="000D4B66" w:rsidSect="002506E2">
          <w:headerReference w:type="default" r:id="rId15"/>
          <w:pgSz w:w="15840" w:h="12240" w:orient="landscape" w:code="1"/>
          <w:pgMar w:top="1080" w:right="720" w:bottom="1080" w:left="734" w:header="720" w:footer="720" w:gutter="0"/>
          <w:cols w:space="720"/>
          <w:docGrid w:linePitch="360"/>
        </w:sectPr>
      </w:pPr>
    </w:p>
    <w:p w14:paraId="398DD0DB" w14:textId="77777777" w:rsidR="000D4B66" w:rsidRPr="00BB02FB" w:rsidRDefault="000D4B66" w:rsidP="00BB02FB">
      <w:pPr>
        <w:pStyle w:val="Heading2"/>
        <w:rPr>
          <w:rFonts w:ascii="Arial" w:hAnsi="Arial"/>
          <w:b/>
          <w:bCs/>
          <w:u w:val="single"/>
        </w:rPr>
      </w:pPr>
      <w:bookmarkStart w:id="89" w:name="_Toc128224512"/>
      <w:r w:rsidRPr="00BB02FB">
        <w:rPr>
          <w:rFonts w:ascii="Arial" w:hAnsi="Arial"/>
          <w:b/>
          <w:bCs/>
          <w:u w:val="single"/>
        </w:rPr>
        <w:lastRenderedPageBreak/>
        <w:t>Appendix C:  Data Classification Matrix</w:t>
      </w:r>
      <w:bookmarkEnd w:id="89"/>
    </w:p>
    <w:p w14:paraId="109245BE" w14:textId="77777777" w:rsidR="000D4B66" w:rsidRDefault="000D4B66" w:rsidP="000D4B66">
      <w:pPr>
        <w:outlineLvl w:val="1"/>
      </w:pPr>
    </w:p>
    <w:p w14:paraId="568A37E1" w14:textId="77777777" w:rsidR="000D4B66" w:rsidRPr="00A65E3D" w:rsidRDefault="006A6DC2" w:rsidP="0044076F">
      <w:pPr>
        <w:jc w:val="center"/>
      </w:pPr>
      <w:r>
        <w:rPr>
          <w:noProof/>
        </w:rPr>
        <w:drawing>
          <wp:inline distT="0" distB="0" distL="0" distR="0" wp14:anchorId="4E7ACD3A" wp14:editId="581FFD3D">
            <wp:extent cx="7429500" cy="542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0" cy="5429250"/>
                    </a:xfrm>
                    <a:prstGeom prst="rect">
                      <a:avLst/>
                    </a:prstGeom>
                    <a:noFill/>
                    <a:ln>
                      <a:noFill/>
                    </a:ln>
                  </pic:spPr>
                </pic:pic>
              </a:graphicData>
            </a:graphic>
          </wp:inline>
        </w:drawing>
      </w:r>
    </w:p>
    <w:p w14:paraId="0F8E92E0" w14:textId="77777777" w:rsidR="000D4B66" w:rsidRPr="00BB02FB" w:rsidRDefault="000D4B66" w:rsidP="00BB02FB">
      <w:pPr>
        <w:pStyle w:val="Heading2"/>
        <w:rPr>
          <w:rFonts w:ascii="Arial" w:hAnsi="Arial"/>
          <w:b/>
          <w:bCs/>
          <w:color w:val="000000"/>
          <w:u w:val="single"/>
        </w:rPr>
      </w:pPr>
      <w:r>
        <w:rPr>
          <w:sz w:val="36"/>
          <w:szCs w:val="36"/>
        </w:rPr>
        <w:br w:type="page"/>
      </w:r>
      <w:bookmarkStart w:id="90" w:name="_Toc128224513"/>
      <w:r w:rsidRPr="00BB02FB">
        <w:rPr>
          <w:rFonts w:ascii="Arial" w:hAnsi="Arial"/>
          <w:b/>
          <w:bCs/>
          <w:color w:val="000000"/>
          <w:u w:val="single"/>
        </w:rPr>
        <w:lastRenderedPageBreak/>
        <w:t>Appendix D:  Access Authorization Matrix</w:t>
      </w:r>
      <w:bookmarkEnd w:id="90"/>
    </w:p>
    <w:p w14:paraId="6BA55092" w14:textId="77777777" w:rsidR="000D4B66" w:rsidRDefault="000D4B66" w:rsidP="0044076F"/>
    <w:p w14:paraId="4010EFE5" w14:textId="77777777" w:rsidR="00251E8B" w:rsidRPr="00251E8B" w:rsidRDefault="006A6DC2" w:rsidP="0044076F">
      <w:r>
        <w:rPr>
          <w:noProof/>
        </w:rPr>
        <w:drawing>
          <wp:anchor distT="0" distB="0" distL="114300" distR="114300" simplePos="0" relativeHeight="251657216" behindDoc="0" locked="0" layoutInCell="1" allowOverlap="1" wp14:anchorId="5E42FED3" wp14:editId="4B36D38C">
            <wp:simplePos x="0" y="0"/>
            <wp:positionH relativeFrom="column">
              <wp:align>center</wp:align>
            </wp:positionH>
            <wp:positionV relativeFrom="paragraph">
              <wp:posOffset>0</wp:posOffset>
            </wp:positionV>
            <wp:extent cx="8229600" cy="5572125"/>
            <wp:effectExtent l="0" t="0" r="0" b="0"/>
            <wp:wrapSquare wrapText="bothSides"/>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29600" cy="5572125"/>
                    </a:xfrm>
                    <a:prstGeom prst="rect">
                      <a:avLst/>
                    </a:prstGeom>
                    <a:noFill/>
                  </pic:spPr>
                </pic:pic>
              </a:graphicData>
            </a:graphic>
            <wp14:sizeRelH relativeFrom="page">
              <wp14:pctWidth>0</wp14:pctWidth>
            </wp14:sizeRelH>
            <wp14:sizeRelV relativeFrom="page">
              <wp14:pctHeight>0</wp14:pctHeight>
            </wp14:sizeRelV>
          </wp:anchor>
        </w:drawing>
      </w:r>
    </w:p>
    <w:p w14:paraId="64CFEB99" w14:textId="77777777" w:rsidR="00251E8B" w:rsidRDefault="00251E8B" w:rsidP="0044076F">
      <w:pPr>
        <w:sectPr w:rsidR="00251E8B" w:rsidSect="002506E2">
          <w:headerReference w:type="default" r:id="rId18"/>
          <w:pgSz w:w="15840" w:h="12240" w:orient="landscape" w:code="1"/>
          <w:pgMar w:top="1080" w:right="720" w:bottom="1080" w:left="734" w:header="720" w:footer="720" w:gutter="0"/>
          <w:cols w:space="720"/>
          <w:docGrid w:linePitch="360"/>
        </w:sectPr>
      </w:pPr>
    </w:p>
    <w:p w14:paraId="178E2A65" w14:textId="77777777" w:rsidR="000D4B66" w:rsidRDefault="000D4B66" w:rsidP="000D4B66">
      <w:pPr>
        <w:pStyle w:val="Heading2"/>
        <w:rPr>
          <w:rFonts w:ascii="Arial" w:hAnsi="Arial"/>
          <w:bCs/>
        </w:rPr>
      </w:pPr>
      <w:bookmarkStart w:id="91" w:name="_Toc128224514"/>
      <w:r w:rsidRPr="00CC0BFE">
        <w:rPr>
          <w:rFonts w:ascii="Arial" w:hAnsi="Arial"/>
          <w:b/>
          <w:bCs/>
          <w:u w:val="single"/>
        </w:rPr>
        <w:lastRenderedPageBreak/>
        <w:t xml:space="preserve">Appendix E:  Access </w:t>
      </w:r>
      <w:r w:rsidR="007D768F">
        <w:rPr>
          <w:rFonts w:ascii="Arial" w:hAnsi="Arial"/>
          <w:b/>
          <w:bCs/>
          <w:u w:val="single"/>
        </w:rPr>
        <w:t>Authorization Matrix</w:t>
      </w:r>
      <w:r w:rsidRPr="00CC0BFE">
        <w:rPr>
          <w:rFonts w:ascii="Arial" w:hAnsi="Arial"/>
          <w:b/>
          <w:bCs/>
          <w:u w:val="single"/>
        </w:rPr>
        <w:t xml:space="preserve"> Cover Statement</w:t>
      </w:r>
      <w:bookmarkEnd w:id="91"/>
    </w:p>
    <w:p w14:paraId="43FD280D" w14:textId="77777777" w:rsidR="000D4B66" w:rsidRDefault="000D4B66" w:rsidP="000D4B66"/>
    <w:p w14:paraId="61F65FE0" w14:textId="77777777" w:rsidR="000D4B66" w:rsidRDefault="000D4B66" w:rsidP="000D4B66">
      <w:pPr>
        <w:outlineLvl w:val="1"/>
      </w:pPr>
    </w:p>
    <w:p w14:paraId="43C8F675" w14:textId="77777777" w:rsidR="000D4B66" w:rsidRDefault="000D4B66" w:rsidP="000D4B66">
      <w:pPr>
        <w:outlineLvl w:val="1"/>
      </w:pPr>
    </w:p>
    <w:p w14:paraId="0FA3B76E" w14:textId="77777777" w:rsidR="000D4B66" w:rsidRPr="00FF4BDD" w:rsidRDefault="000D4B66" w:rsidP="000D4B66">
      <w:pPr>
        <w:jc w:val="center"/>
        <w:rPr>
          <w:rFonts w:ascii="Tahoma" w:hAnsi="Tahoma" w:cs="Tahoma"/>
          <w:b/>
          <w:sz w:val="28"/>
          <w:szCs w:val="28"/>
        </w:rPr>
      </w:pPr>
      <w:bookmarkStart w:id="92" w:name="_Toc125374390"/>
      <w:bookmarkStart w:id="93" w:name="_Toc125374481"/>
      <w:r w:rsidRPr="00FF4BDD">
        <w:rPr>
          <w:rFonts w:ascii="Tahoma" w:hAnsi="Tahoma" w:cs="Tahoma"/>
          <w:b/>
          <w:sz w:val="28"/>
          <w:szCs w:val="28"/>
        </w:rPr>
        <w:t xml:space="preserve">Access </w:t>
      </w:r>
      <w:r w:rsidR="007D768F">
        <w:rPr>
          <w:rFonts w:ascii="Tahoma" w:hAnsi="Tahoma" w:cs="Tahoma"/>
          <w:b/>
          <w:sz w:val="28"/>
          <w:szCs w:val="28"/>
        </w:rPr>
        <w:t>Authorization Matrix</w:t>
      </w:r>
      <w:r w:rsidRPr="00FF4BDD">
        <w:rPr>
          <w:rFonts w:ascii="Tahoma" w:hAnsi="Tahoma" w:cs="Tahoma"/>
          <w:b/>
          <w:sz w:val="28"/>
          <w:szCs w:val="28"/>
        </w:rPr>
        <w:t xml:space="preserve"> Cover Statement</w:t>
      </w:r>
      <w:bookmarkEnd w:id="92"/>
      <w:bookmarkEnd w:id="93"/>
    </w:p>
    <w:p w14:paraId="16C0B109" w14:textId="77777777" w:rsidR="000D4B66" w:rsidRDefault="000D4B66" w:rsidP="000D4B66"/>
    <w:p w14:paraId="795450FA" w14:textId="77777777" w:rsidR="000D4B66" w:rsidRDefault="000D4B66" w:rsidP="000D4B66"/>
    <w:p w14:paraId="32B37531" w14:textId="77777777" w:rsidR="000D4B66" w:rsidRDefault="000D4B66" w:rsidP="000D4B66"/>
    <w:p w14:paraId="29A3A1B5" w14:textId="77777777" w:rsidR="000D4B66" w:rsidRDefault="000D4B66" w:rsidP="000D4B66">
      <w:bookmarkStart w:id="94" w:name="_Toc125374391"/>
      <w:bookmarkStart w:id="95" w:name="_Toc125374482"/>
      <w:r w:rsidRPr="00FF4BDD">
        <w:rPr>
          <w:b/>
        </w:rPr>
        <w:t>Business Function:</w:t>
      </w:r>
      <w:r>
        <w:t xml:space="preserve">  </w:t>
      </w:r>
      <w:r w:rsidRPr="00204FE6">
        <w:rPr>
          <w:color w:val="FF0000"/>
        </w:rPr>
        <w:t>Business Function Name Here</w:t>
      </w:r>
      <w:bookmarkEnd w:id="94"/>
      <w:bookmarkEnd w:id="95"/>
    </w:p>
    <w:p w14:paraId="057F6C7B" w14:textId="77777777" w:rsidR="000D4B66" w:rsidRDefault="000D4B66" w:rsidP="000D4B66"/>
    <w:p w14:paraId="0471685B" w14:textId="77777777" w:rsidR="000D4B66" w:rsidRDefault="000D4B66" w:rsidP="000D4B66">
      <w:bookmarkStart w:id="96" w:name="_Toc125374392"/>
      <w:bookmarkStart w:id="97" w:name="_Toc125374483"/>
      <w:r w:rsidRPr="00FF4BDD">
        <w:rPr>
          <w:b/>
        </w:rPr>
        <w:t>Data Owner:</w:t>
      </w:r>
      <w:r>
        <w:t xml:space="preserve">   </w:t>
      </w:r>
      <w:r w:rsidRPr="00204FE6">
        <w:rPr>
          <w:color w:val="FF0000"/>
        </w:rPr>
        <w:t>Data Owner Name Here</w:t>
      </w:r>
      <w:bookmarkEnd w:id="96"/>
      <w:bookmarkEnd w:id="97"/>
      <w:r>
        <w:t xml:space="preserve"> </w:t>
      </w:r>
    </w:p>
    <w:p w14:paraId="0DBD0AFB" w14:textId="77777777" w:rsidR="000D4B66" w:rsidRDefault="000D4B66" w:rsidP="000D4B66"/>
    <w:p w14:paraId="285B0132" w14:textId="77777777" w:rsidR="000D4B66" w:rsidRDefault="000D4B66" w:rsidP="000D4B66">
      <w:bookmarkStart w:id="98" w:name="_Toc125374393"/>
      <w:bookmarkStart w:id="99" w:name="_Toc125374484"/>
      <w:r w:rsidRPr="00FF4BDD">
        <w:rPr>
          <w:b/>
        </w:rPr>
        <w:t xml:space="preserve">Data Custodian: </w:t>
      </w:r>
      <w:r>
        <w:t xml:space="preserve">  </w:t>
      </w:r>
      <w:r w:rsidRPr="00204FE6">
        <w:rPr>
          <w:color w:val="FF0000"/>
        </w:rPr>
        <w:t>Data Custodian Name Here</w:t>
      </w:r>
      <w:bookmarkEnd w:id="98"/>
      <w:bookmarkEnd w:id="99"/>
    </w:p>
    <w:p w14:paraId="4649B5FA" w14:textId="77777777" w:rsidR="000D4B66" w:rsidRDefault="000D4B66" w:rsidP="000D4B66"/>
    <w:p w14:paraId="14D7175B" w14:textId="77777777" w:rsidR="000D4B66" w:rsidRDefault="000D4B66" w:rsidP="000D4B66">
      <w:bookmarkStart w:id="100" w:name="_Toc125374394"/>
      <w:bookmarkStart w:id="101" w:name="_Toc125374485"/>
      <w:r>
        <w:t>I have reviewed the attached reports submitted to me by the Data Custodian for my business process as defined above, and approve access as defined in these reports.</w:t>
      </w:r>
      <w:bookmarkEnd w:id="100"/>
      <w:bookmarkEnd w:id="101"/>
    </w:p>
    <w:p w14:paraId="1AA7C83D" w14:textId="77777777" w:rsidR="000D4B66" w:rsidRDefault="000D4B66" w:rsidP="000D4B66"/>
    <w:p w14:paraId="31B99F42" w14:textId="77777777" w:rsidR="000D4B66" w:rsidRDefault="000D4B66" w:rsidP="000D4B66"/>
    <w:p w14:paraId="391F6B50" w14:textId="77777777" w:rsidR="000D4B66" w:rsidRDefault="000D4B66" w:rsidP="000D4B66"/>
    <w:p w14:paraId="0564A8B8" w14:textId="77777777" w:rsidR="000D4B66" w:rsidRDefault="000D4B66" w:rsidP="000D4B66">
      <w:bookmarkStart w:id="102" w:name="_Toc125374395"/>
      <w:bookmarkStart w:id="103" w:name="_Toc125374486"/>
      <w:r>
        <w:t>Signed:</w:t>
      </w:r>
      <w:bookmarkEnd w:id="102"/>
      <w:bookmarkEnd w:id="103"/>
    </w:p>
    <w:p w14:paraId="01A9475B" w14:textId="77777777" w:rsidR="000D4B66" w:rsidRDefault="000D4B66" w:rsidP="000D4B66"/>
    <w:p w14:paraId="56231D7D" w14:textId="77777777" w:rsidR="000D4B66" w:rsidRDefault="000D4B66" w:rsidP="000D4B66"/>
    <w:p w14:paraId="1C2F1D6E" w14:textId="77777777" w:rsidR="000D4B66" w:rsidRDefault="000D4B66" w:rsidP="000D4B66"/>
    <w:p w14:paraId="5688BBCF" w14:textId="77777777" w:rsidR="000D4B66" w:rsidRDefault="000D4B66" w:rsidP="000D4B66">
      <w:bookmarkStart w:id="104" w:name="_Toc125374396"/>
      <w:bookmarkStart w:id="105" w:name="_Toc125374487"/>
      <w:r>
        <w:t>____________________________________________</w:t>
      </w:r>
      <w:bookmarkEnd w:id="104"/>
      <w:bookmarkEnd w:id="105"/>
    </w:p>
    <w:p w14:paraId="5699CC8A" w14:textId="77777777" w:rsidR="000D4B66" w:rsidRDefault="000D4B66" w:rsidP="000D4B66">
      <w:bookmarkStart w:id="106" w:name="_Toc125374397"/>
      <w:bookmarkStart w:id="107" w:name="_Toc125374488"/>
      <w:r>
        <w:t>Data Owner</w:t>
      </w:r>
      <w:bookmarkEnd w:id="106"/>
      <w:bookmarkEnd w:id="107"/>
    </w:p>
    <w:p w14:paraId="6548A9E4" w14:textId="77777777" w:rsidR="000D4B66" w:rsidRDefault="000D4B66" w:rsidP="000D4B66"/>
    <w:p w14:paraId="2FAA6EEA" w14:textId="77777777" w:rsidR="000D4B66" w:rsidRDefault="000D4B66" w:rsidP="000D4B66"/>
    <w:p w14:paraId="386DCDBE" w14:textId="77777777" w:rsidR="000D4B66" w:rsidRDefault="000D4B66" w:rsidP="000D4B66">
      <w:pPr>
        <w:pStyle w:val="Heading2"/>
        <w:rPr>
          <w:rFonts w:ascii="Arial" w:hAnsi="Arial"/>
          <w:bCs/>
        </w:rPr>
      </w:pPr>
      <w:r>
        <w:br w:type="page"/>
      </w:r>
      <w:bookmarkStart w:id="108" w:name="_Toc128224515"/>
      <w:r>
        <w:rPr>
          <w:rFonts w:ascii="Arial" w:hAnsi="Arial"/>
          <w:b/>
          <w:bCs/>
          <w:u w:val="single"/>
        </w:rPr>
        <w:lastRenderedPageBreak/>
        <w:t>Appendix F:  Things to Do List</w:t>
      </w:r>
      <w:bookmarkEnd w:id="108"/>
    </w:p>
    <w:p w14:paraId="677AB77B" w14:textId="77777777" w:rsidR="000D4B66" w:rsidRDefault="000D4B66" w:rsidP="000D4B66"/>
    <w:p w14:paraId="69DDD222" w14:textId="77777777" w:rsidR="000D4B66" w:rsidRDefault="000D4B66" w:rsidP="000D4B66">
      <w:pPr>
        <w:rPr>
          <w:rFonts w:ascii="Tahoma" w:hAnsi="Tahoma" w:cs="Tahoma"/>
          <w:b/>
          <w:sz w:val="28"/>
          <w:szCs w:val="28"/>
        </w:rPr>
      </w:pPr>
      <w:bookmarkStart w:id="109" w:name="_Toc125374400"/>
      <w:bookmarkStart w:id="110" w:name="_Toc125374491"/>
    </w:p>
    <w:p w14:paraId="7DD34421" w14:textId="77777777" w:rsidR="000D4B66" w:rsidRDefault="000D4B66" w:rsidP="000D4B66">
      <w:pPr>
        <w:rPr>
          <w:rFonts w:ascii="Tahoma" w:hAnsi="Tahoma" w:cs="Tahoma"/>
          <w:b/>
          <w:sz w:val="28"/>
          <w:szCs w:val="28"/>
        </w:rPr>
      </w:pPr>
    </w:p>
    <w:p w14:paraId="2CE9A7C4" w14:textId="77777777" w:rsidR="000D4B66" w:rsidRPr="00FF4BDD" w:rsidRDefault="000D4B66" w:rsidP="000D4B66">
      <w:pPr>
        <w:jc w:val="center"/>
        <w:rPr>
          <w:rFonts w:ascii="Tahoma" w:hAnsi="Tahoma" w:cs="Tahoma"/>
          <w:b/>
          <w:sz w:val="28"/>
          <w:szCs w:val="28"/>
        </w:rPr>
      </w:pPr>
      <w:r w:rsidRPr="00FF4BDD">
        <w:rPr>
          <w:rFonts w:ascii="Tahoma" w:hAnsi="Tahoma" w:cs="Tahoma"/>
          <w:b/>
          <w:sz w:val="28"/>
          <w:szCs w:val="28"/>
        </w:rPr>
        <w:t>Things to Do</w:t>
      </w:r>
      <w:bookmarkEnd w:id="109"/>
      <w:bookmarkEnd w:id="110"/>
    </w:p>
    <w:p w14:paraId="1AD5D4C2" w14:textId="77777777" w:rsidR="000D4B66" w:rsidRPr="00772364" w:rsidRDefault="000D4B66" w:rsidP="000D4B66"/>
    <w:p w14:paraId="184FE60E" w14:textId="77777777" w:rsidR="000D4B66" w:rsidRDefault="000D4B66" w:rsidP="000D4B66">
      <w:pPr>
        <w:numPr>
          <w:ilvl w:val="0"/>
          <w:numId w:val="15"/>
        </w:numPr>
      </w:pPr>
      <w:bookmarkStart w:id="111" w:name="_Toc125374401"/>
      <w:bookmarkStart w:id="112" w:name="_Toc125374492"/>
      <w:r w:rsidRPr="006431F8">
        <w:t>Performed Annually by Vendor Owner</w:t>
      </w:r>
      <w:bookmarkEnd w:id="111"/>
      <w:bookmarkEnd w:id="112"/>
    </w:p>
    <w:p w14:paraId="4C3956D1" w14:textId="77777777" w:rsidR="000D4B66" w:rsidRPr="006431F8" w:rsidRDefault="000D4B66" w:rsidP="000D4B66"/>
    <w:p w14:paraId="4EC45E73" w14:textId="77777777" w:rsidR="000D4B66" w:rsidRDefault="000D4B66" w:rsidP="000D4B66">
      <w:pPr>
        <w:numPr>
          <w:ilvl w:val="0"/>
          <w:numId w:val="15"/>
        </w:numPr>
      </w:pPr>
      <w:bookmarkStart w:id="113" w:name="_Toc125374402"/>
      <w:bookmarkStart w:id="114" w:name="_Toc125374493"/>
      <w:r w:rsidRPr="006431F8">
        <w:t xml:space="preserve">Update </w:t>
      </w:r>
      <w:r>
        <w:t>Data</w:t>
      </w:r>
      <w:r w:rsidRPr="006431F8">
        <w:t xml:space="preserve"> Flow Risk Assessment</w:t>
      </w:r>
      <w:bookmarkEnd w:id="113"/>
      <w:bookmarkEnd w:id="114"/>
    </w:p>
    <w:p w14:paraId="5E684967" w14:textId="77777777" w:rsidR="000D4B66" w:rsidRDefault="000D4B66" w:rsidP="000D4B66"/>
    <w:p w14:paraId="61D4D646" w14:textId="77777777" w:rsidR="000D4B66" w:rsidRDefault="000D4B66" w:rsidP="000D4B66">
      <w:pPr>
        <w:numPr>
          <w:ilvl w:val="0"/>
          <w:numId w:val="15"/>
        </w:numPr>
      </w:pPr>
      <w:bookmarkStart w:id="115" w:name="_Toc125374403"/>
      <w:bookmarkStart w:id="116" w:name="_Toc125374494"/>
      <w:r w:rsidRPr="006431F8">
        <w:t>Review Data Classification Matrix</w:t>
      </w:r>
      <w:bookmarkEnd w:id="115"/>
      <w:bookmarkEnd w:id="116"/>
    </w:p>
    <w:p w14:paraId="3D2D1DD0" w14:textId="77777777" w:rsidR="000D4B66" w:rsidRPr="006431F8" w:rsidRDefault="000D4B66" w:rsidP="000D4B66"/>
    <w:p w14:paraId="06DD7B00" w14:textId="77777777" w:rsidR="000D4B66" w:rsidRPr="006431F8" w:rsidRDefault="000D4B66" w:rsidP="000D4B66">
      <w:pPr>
        <w:numPr>
          <w:ilvl w:val="0"/>
          <w:numId w:val="15"/>
        </w:numPr>
      </w:pPr>
      <w:bookmarkStart w:id="117" w:name="_Toc125374404"/>
      <w:bookmarkStart w:id="118" w:name="_Toc125374495"/>
      <w:r w:rsidRPr="006431F8">
        <w:t>Review Access Authorization Matrix</w:t>
      </w:r>
      <w:bookmarkEnd w:id="117"/>
      <w:bookmarkEnd w:id="118"/>
    </w:p>
    <w:p w14:paraId="79C45895" w14:textId="77777777" w:rsidR="000D4B66" w:rsidRPr="006431F8" w:rsidRDefault="000D4B66" w:rsidP="000D4B66">
      <w:pPr>
        <w:numPr>
          <w:ilvl w:val="1"/>
          <w:numId w:val="15"/>
        </w:numPr>
      </w:pPr>
      <w:bookmarkStart w:id="119" w:name="_Toc125374405"/>
      <w:bookmarkStart w:id="120" w:name="_Toc125374496"/>
      <w:r w:rsidRPr="006431F8">
        <w:t>Communicate modifications to custodian</w:t>
      </w:r>
      <w:bookmarkEnd w:id="119"/>
      <w:bookmarkEnd w:id="120"/>
    </w:p>
    <w:p w14:paraId="7C87450F" w14:textId="77777777" w:rsidR="000D4B66" w:rsidRDefault="000D4B66" w:rsidP="000D4B66">
      <w:pPr>
        <w:numPr>
          <w:ilvl w:val="1"/>
          <w:numId w:val="15"/>
        </w:numPr>
      </w:pPr>
      <w:bookmarkStart w:id="121" w:name="_Toc125374406"/>
      <w:bookmarkStart w:id="122" w:name="_Toc125374497"/>
      <w:r w:rsidRPr="006431F8">
        <w:t>Sign off, approving access as documented</w:t>
      </w:r>
      <w:bookmarkEnd w:id="121"/>
      <w:bookmarkEnd w:id="122"/>
    </w:p>
    <w:p w14:paraId="6C71573E" w14:textId="77777777" w:rsidR="000D4B66" w:rsidRPr="006431F8" w:rsidRDefault="000D4B66" w:rsidP="000D4B66"/>
    <w:p w14:paraId="532CDD09" w14:textId="77777777" w:rsidR="00C54EA1" w:rsidRDefault="000D4B66" w:rsidP="000D4B66">
      <w:pPr>
        <w:numPr>
          <w:ilvl w:val="0"/>
          <w:numId w:val="15"/>
        </w:numPr>
      </w:pPr>
      <w:bookmarkStart w:id="123" w:name="_Toc125374407"/>
      <w:bookmarkStart w:id="124" w:name="_Toc125374498"/>
      <w:r w:rsidRPr="006431F8">
        <w:t>Implement Record Destruct</w:t>
      </w:r>
      <w:r>
        <w:t>ion</w:t>
      </w:r>
      <w:bookmarkEnd w:id="123"/>
      <w:bookmarkEnd w:id="124"/>
    </w:p>
    <w:p w14:paraId="7B287151" w14:textId="77777777" w:rsidR="00B75EDF" w:rsidRDefault="00B75EDF" w:rsidP="00356E5F">
      <w:pPr>
        <w:ind w:left="720"/>
      </w:pPr>
    </w:p>
    <w:p w14:paraId="59902277" w14:textId="77777777" w:rsidR="00B75EDF" w:rsidRDefault="00B75EDF" w:rsidP="00356E5F"/>
    <w:p w14:paraId="09871AC2" w14:textId="77777777" w:rsidR="00B75EDF" w:rsidRDefault="00B75EDF" w:rsidP="00356E5F"/>
    <w:p w14:paraId="1F1A2AB1" w14:textId="77777777" w:rsidR="00B75EDF" w:rsidRDefault="00B75EDF" w:rsidP="00356E5F"/>
    <w:p w14:paraId="49E49434" w14:textId="77777777" w:rsidR="00B75EDF" w:rsidRDefault="00B75EDF" w:rsidP="00356E5F"/>
    <w:p w14:paraId="611668CE" w14:textId="77777777" w:rsidR="00B75EDF" w:rsidRDefault="00B75EDF" w:rsidP="00356E5F"/>
    <w:p w14:paraId="33BF7F7A" w14:textId="77777777" w:rsidR="00B75EDF" w:rsidRDefault="00B75EDF" w:rsidP="00356E5F"/>
    <w:p w14:paraId="548A4096" w14:textId="77777777" w:rsidR="00B75EDF" w:rsidRDefault="00B75EDF" w:rsidP="00356E5F"/>
    <w:p w14:paraId="56DCAF74" w14:textId="77777777" w:rsidR="00B75EDF" w:rsidRDefault="00B75EDF" w:rsidP="00356E5F"/>
    <w:p w14:paraId="6B43E3BC" w14:textId="77777777" w:rsidR="00B75EDF" w:rsidRDefault="00B75EDF" w:rsidP="00356E5F"/>
    <w:p w14:paraId="26848109" w14:textId="77777777" w:rsidR="00B75EDF" w:rsidRDefault="00B75EDF" w:rsidP="00356E5F"/>
    <w:p w14:paraId="4456F2BD" w14:textId="77777777" w:rsidR="00B75EDF" w:rsidRDefault="00B75EDF" w:rsidP="00356E5F"/>
    <w:p w14:paraId="56AB068A" w14:textId="77777777" w:rsidR="00B75EDF" w:rsidRDefault="00B75EDF" w:rsidP="00356E5F"/>
    <w:p w14:paraId="7A26B9B7" w14:textId="77777777" w:rsidR="00B75EDF" w:rsidRDefault="00B75EDF" w:rsidP="00356E5F"/>
    <w:p w14:paraId="3AAF9CAA" w14:textId="77777777" w:rsidR="00B75EDF" w:rsidRDefault="00B75EDF" w:rsidP="00356E5F"/>
    <w:p w14:paraId="7E19F0E8" w14:textId="77777777" w:rsidR="00B75EDF" w:rsidRDefault="00B75EDF" w:rsidP="00356E5F"/>
    <w:p w14:paraId="443BFB9A" w14:textId="77777777" w:rsidR="00B75EDF" w:rsidRDefault="00B75EDF" w:rsidP="00356E5F"/>
    <w:p w14:paraId="4C301E95" w14:textId="77777777" w:rsidR="00B75EDF" w:rsidRDefault="00B75EDF" w:rsidP="00356E5F"/>
    <w:p w14:paraId="6D121996" w14:textId="77777777" w:rsidR="00B75EDF" w:rsidRDefault="00B75EDF" w:rsidP="00356E5F"/>
    <w:p w14:paraId="6A6C7910" w14:textId="77777777" w:rsidR="00B75EDF" w:rsidRDefault="00B75EDF" w:rsidP="00356E5F"/>
    <w:p w14:paraId="5E6D5877" w14:textId="77777777" w:rsidR="00B75EDF" w:rsidRDefault="00B75EDF" w:rsidP="00356E5F"/>
    <w:p w14:paraId="23E7BE86" w14:textId="77777777" w:rsidR="00B75EDF" w:rsidRDefault="00B75EDF" w:rsidP="00356E5F"/>
    <w:p w14:paraId="0C84E6BC" w14:textId="77777777" w:rsidR="00B75EDF" w:rsidRDefault="00B75EDF" w:rsidP="00356E5F"/>
    <w:p w14:paraId="61947BC8" w14:textId="77777777" w:rsidR="00B75EDF" w:rsidRDefault="00B75EDF" w:rsidP="00356E5F"/>
    <w:p w14:paraId="185D9E6C" w14:textId="77777777" w:rsidR="00B75EDF" w:rsidRDefault="00B75EDF" w:rsidP="00356E5F"/>
    <w:p w14:paraId="5A9344E3" w14:textId="77777777" w:rsidR="00B75EDF" w:rsidRDefault="00B75EDF" w:rsidP="00356E5F"/>
    <w:p w14:paraId="5EC6A662" w14:textId="77777777" w:rsidR="00B75EDF" w:rsidRDefault="00B75EDF" w:rsidP="00356E5F"/>
    <w:p w14:paraId="05E9E95A" w14:textId="77777777" w:rsidR="00B75EDF" w:rsidRDefault="00B75EDF" w:rsidP="00356E5F"/>
    <w:p w14:paraId="79A9DCCF" w14:textId="77777777" w:rsidR="00B75EDF" w:rsidRPr="000D4B66" w:rsidRDefault="00B75EDF" w:rsidP="00356E5F"/>
    <w:sectPr w:rsidR="00B75EDF" w:rsidRPr="000D4B66" w:rsidSect="00D12B40">
      <w:headerReference w:type="default" r:id="rId19"/>
      <w:pgSz w:w="12240" w:h="15840" w:code="1"/>
      <w:pgMar w:top="720" w:right="1080" w:bottom="734"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5283C" w14:textId="77777777" w:rsidR="00B81C46" w:rsidRDefault="00B81C46">
      <w:r>
        <w:separator/>
      </w:r>
    </w:p>
  </w:endnote>
  <w:endnote w:type="continuationSeparator" w:id="0">
    <w:p w14:paraId="3EB7CF56" w14:textId="77777777" w:rsidR="00B81C46" w:rsidRDefault="00B8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heltenham">
    <w:altName w:val="Times New Roman"/>
    <w:panose1 w:val="00000000000000000000"/>
    <w:charset w:val="4D"/>
    <w:family w:val="auto"/>
    <w:notTrueType/>
    <w:pitch w:val="default"/>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B1534" w14:textId="77777777" w:rsidR="00FF5155" w:rsidRPr="009B13F5" w:rsidRDefault="00FF5155" w:rsidP="00630A2E">
    <w:pPr>
      <w:pStyle w:val="Footer"/>
      <w:jc w:val="right"/>
      <w:rPr>
        <w:rFonts w:ascii="Tahoma" w:hAnsi="Tahoma" w:cs="Tahoma"/>
        <w:sz w:val="16"/>
        <w:szCs w:val="16"/>
      </w:rPr>
    </w:pPr>
    <w:r>
      <w:rPr>
        <w:rFonts w:ascii="Tahoma" w:hAnsi="Tahoma" w:cs="Tahoma"/>
        <w:sz w:val="16"/>
        <w:szCs w:val="16"/>
      </w:rPr>
      <w:br/>
    </w:r>
    <w:r w:rsidRPr="009B13F5">
      <w:rPr>
        <w:rFonts w:ascii="Tahoma" w:hAnsi="Tahoma" w:cs="Tahoma"/>
        <w:sz w:val="16"/>
        <w:szCs w:val="16"/>
      </w:rPr>
      <w:t xml:space="preserve">Page </w:t>
    </w:r>
    <w:r w:rsidRPr="009B13F5">
      <w:rPr>
        <w:rStyle w:val="PageNumber"/>
        <w:rFonts w:ascii="Tahoma" w:hAnsi="Tahoma" w:cs="Tahoma"/>
        <w:sz w:val="16"/>
        <w:szCs w:val="16"/>
      </w:rPr>
      <w:fldChar w:fldCharType="begin"/>
    </w:r>
    <w:r w:rsidRPr="009B13F5">
      <w:rPr>
        <w:rStyle w:val="PageNumber"/>
        <w:rFonts w:ascii="Tahoma" w:hAnsi="Tahoma" w:cs="Tahoma"/>
        <w:sz w:val="16"/>
        <w:szCs w:val="16"/>
      </w:rPr>
      <w:instrText xml:space="preserve"> PAGE </w:instrText>
    </w:r>
    <w:r w:rsidRPr="009B13F5">
      <w:rPr>
        <w:rStyle w:val="PageNumber"/>
        <w:rFonts w:ascii="Tahoma" w:hAnsi="Tahoma" w:cs="Tahoma"/>
        <w:sz w:val="16"/>
        <w:szCs w:val="16"/>
      </w:rPr>
      <w:fldChar w:fldCharType="separate"/>
    </w:r>
    <w:r w:rsidR="00590C1F">
      <w:rPr>
        <w:rStyle w:val="PageNumber"/>
        <w:rFonts w:ascii="Tahoma" w:hAnsi="Tahoma" w:cs="Tahoma"/>
        <w:noProof/>
        <w:sz w:val="16"/>
        <w:szCs w:val="16"/>
      </w:rPr>
      <w:t>1</w:t>
    </w:r>
    <w:r w:rsidRPr="009B13F5">
      <w:rPr>
        <w:rStyle w:val="PageNumber"/>
        <w:rFonts w:ascii="Tahoma" w:hAnsi="Tahoma" w:cs="Tahoma"/>
        <w:sz w:val="16"/>
        <w:szCs w:val="16"/>
      </w:rPr>
      <w:fldChar w:fldCharType="end"/>
    </w:r>
    <w:r w:rsidRPr="009B13F5">
      <w:rPr>
        <w:rStyle w:val="PageNumber"/>
        <w:rFonts w:ascii="Tahoma" w:hAnsi="Tahoma" w:cs="Tahoma"/>
        <w:sz w:val="16"/>
        <w:szCs w:val="16"/>
      </w:rPr>
      <w:t xml:space="preserve"> of </w:t>
    </w:r>
    <w:r w:rsidRPr="004F4C2D">
      <w:rPr>
        <w:rStyle w:val="PageNumber"/>
        <w:rFonts w:ascii="Tahoma" w:hAnsi="Tahoma" w:cs="Tahoma"/>
        <w:sz w:val="16"/>
        <w:szCs w:val="16"/>
      </w:rPr>
      <w:fldChar w:fldCharType="begin"/>
    </w:r>
    <w:r w:rsidRPr="004F4C2D">
      <w:rPr>
        <w:rStyle w:val="PageNumber"/>
        <w:rFonts w:ascii="Tahoma" w:hAnsi="Tahoma" w:cs="Tahoma"/>
        <w:sz w:val="16"/>
        <w:szCs w:val="16"/>
      </w:rPr>
      <w:instrText xml:space="preserve"> NUMPAGES </w:instrText>
    </w:r>
    <w:r w:rsidRPr="004F4C2D">
      <w:rPr>
        <w:rStyle w:val="PageNumber"/>
        <w:rFonts w:ascii="Tahoma" w:hAnsi="Tahoma" w:cs="Tahoma"/>
        <w:sz w:val="16"/>
        <w:szCs w:val="16"/>
      </w:rPr>
      <w:fldChar w:fldCharType="separate"/>
    </w:r>
    <w:r w:rsidR="00590C1F">
      <w:rPr>
        <w:rStyle w:val="PageNumber"/>
        <w:rFonts w:ascii="Tahoma" w:hAnsi="Tahoma" w:cs="Tahoma"/>
        <w:noProof/>
        <w:sz w:val="16"/>
        <w:szCs w:val="16"/>
      </w:rPr>
      <w:t>28</w:t>
    </w:r>
    <w:r w:rsidRPr="004F4C2D">
      <w:rPr>
        <w:rStyle w:val="PageNumbe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E751C" w14:textId="77777777" w:rsidR="00B81C46" w:rsidRDefault="00B81C46">
      <w:r>
        <w:separator/>
      </w:r>
    </w:p>
  </w:footnote>
  <w:footnote w:type="continuationSeparator" w:id="0">
    <w:p w14:paraId="1BAF6D0A" w14:textId="77777777" w:rsidR="00B81C46" w:rsidRDefault="00B81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DCB3" w14:textId="77777777" w:rsidR="00FF5155" w:rsidRDefault="00FF5155">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04A3" w14:textId="77777777" w:rsidR="00FF5155" w:rsidRDefault="00FF5155" w:rsidP="005C2FFF">
    <w:pPr>
      <w:tabs>
        <w:tab w:val="right" w:pos="10080"/>
      </w:tabs>
      <w:spacing w:line="240" w:lineRule="exact"/>
      <w:rPr>
        <w:rFonts w:ascii="Arial" w:hAnsi="Arial" w:cs="Arial"/>
        <w:color w:val="FF0000"/>
        <w:sz w:val="18"/>
        <w:szCs w:val="18"/>
      </w:rPr>
    </w:pPr>
    <w:r>
      <w:rPr>
        <w:rFonts w:ascii="Arial" w:hAnsi="Arial" w:cs="Arial"/>
        <w:b/>
        <w:bCs/>
        <w:sz w:val="20"/>
        <w:szCs w:val="20"/>
      </w:rPr>
      <w:t>Access Management Program</w:t>
    </w:r>
    <w:r w:rsidRPr="00391149">
      <w:rPr>
        <w:rFonts w:ascii="Arial" w:hAnsi="Arial" w:cs="Arial"/>
        <w:sz w:val="18"/>
        <w:szCs w:val="18"/>
      </w:rPr>
      <w:t xml:space="preserve">       </w:t>
    </w:r>
    <w:r w:rsidRPr="00391149">
      <w:rPr>
        <w:rFonts w:ascii="Arial" w:hAnsi="Arial" w:cs="Arial"/>
        <w:sz w:val="18"/>
        <w:szCs w:val="18"/>
      </w:rPr>
      <w:tab/>
    </w:r>
    <w:r>
      <w:rPr>
        <w:rFonts w:ascii="Arial" w:hAnsi="Arial" w:cs="Arial"/>
        <w:sz w:val="18"/>
        <w:szCs w:val="18"/>
      </w:rPr>
      <w:t xml:space="preserve">       </w:t>
    </w:r>
    <w:r w:rsidRPr="00391149">
      <w:rPr>
        <w:rFonts w:ascii="Arial" w:hAnsi="Arial" w:cs="Arial"/>
        <w:sz w:val="18"/>
        <w:szCs w:val="18"/>
      </w:rPr>
      <w:t xml:space="preserve">Effective: </w:t>
    </w:r>
    <w:r>
      <w:rPr>
        <w:rFonts w:ascii="Arial" w:hAnsi="Arial" w:cs="Arial"/>
        <w:color w:val="FF0000"/>
        <w:sz w:val="18"/>
        <w:szCs w:val="18"/>
      </w:rPr>
      <w:t>xx/xx/xx</w:t>
    </w:r>
    <w:r w:rsidRPr="00B83902">
      <w:rPr>
        <w:rFonts w:ascii="Arial" w:hAnsi="Arial" w:cs="Arial"/>
        <w:color w:val="FF0000"/>
        <w:sz w:val="18"/>
        <w:szCs w:val="18"/>
      </w:rPr>
      <w:t xml:space="preserve">  </w:t>
    </w:r>
  </w:p>
  <w:p w14:paraId="1E3EBF1A" w14:textId="77777777" w:rsidR="00FF5155" w:rsidRPr="00B83902" w:rsidRDefault="00FF5155" w:rsidP="005C2FFF">
    <w:pPr>
      <w:tabs>
        <w:tab w:val="right" w:pos="10080"/>
      </w:tabs>
      <w:spacing w:line="240" w:lineRule="exact"/>
      <w:rPr>
        <w:rFonts w:ascii="Arial" w:hAnsi="Arial" w:cs="Arial"/>
        <w:color w:val="FF0000"/>
        <w:sz w:val="18"/>
        <w:szCs w:val="18"/>
      </w:rPr>
    </w:pPr>
    <w:r w:rsidRPr="00B83902">
      <w:rPr>
        <w:rFonts w:ascii="Arial" w:hAnsi="Arial" w:cs="Arial"/>
        <w:color w:val="FF0000"/>
        <w:sz w:val="18"/>
        <w:szCs w:val="18"/>
      </w:rPr>
      <w:t xml:space="preserve">                                                                   </w:t>
    </w:r>
    <w:r w:rsidRPr="00391149">
      <w:rPr>
        <w:rFonts w:ascii="Arial" w:hAnsi="Arial" w:cs="Arial"/>
        <w:sz w:val="18"/>
        <w:szCs w:val="18"/>
      </w:rPr>
      <w:tab/>
    </w:r>
    <w:r>
      <w:rPr>
        <w:rFonts w:ascii="Arial" w:hAnsi="Arial" w:cs="Arial"/>
        <w:sz w:val="18"/>
        <w:szCs w:val="18"/>
      </w:rPr>
      <w:t xml:space="preserve">       Created/Revised</w:t>
    </w:r>
    <w:r w:rsidRPr="00391149">
      <w:rPr>
        <w:rFonts w:ascii="Arial" w:hAnsi="Arial" w:cs="Arial"/>
        <w:sz w:val="18"/>
        <w:szCs w:val="18"/>
      </w:rPr>
      <w:t xml:space="preserve">:  </w:t>
    </w:r>
    <w:r>
      <w:rPr>
        <w:rFonts w:ascii="Arial" w:hAnsi="Arial" w:cs="Arial"/>
        <w:color w:val="FF0000"/>
        <w:sz w:val="18"/>
        <w:szCs w:val="18"/>
      </w:rPr>
      <w:t>yy/yy/yy</w:t>
    </w:r>
  </w:p>
  <w:p w14:paraId="683612C6" w14:textId="77777777" w:rsidR="00FF5155" w:rsidRPr="00B72AB1" w:rsidRDefault="00FF5155" w:rsidP="005C2FFF">
    <w:pPr>
      <w:pBdr>
        <w:bottom w:val="single" w:sz="4" w:space="1" w:color="auto"/>
      </w:pBdr>
      <w:tabs>
        <w:tab w:val="right" w:pos="10080"/>
      </w:tabs>
      <w:spacing w:line="240" w:lineRule="exact"/>
      <w:rPr>
        <w:color w:val="FF0000"/>
        <w:sz w:val="8"/>
        <w:szCs w:val="8"/>
      </w:rPr>
    </w:pPr>
    <w:r>
      <w:rPr>
        <w:rFonts w:ascii="Arial" w:hAnsi="Arial" w:cs="Arial"/>
        <w:color w:val="000000"/>
        <w:sz w:val="18"/>
        <w:szCs w:val="18"/>
      </w:rPr>
      <w:t>Access Management Procedure</w:t>
    </w:r>
    <w:r>
      <w:rPr>
        <w:rFonts w:ascii="Arial" w:hAnsi="Arial" w:cs="Arial"/>
        <w:sz w:val="18"/>
        <w:szCs w:val="18"/>
      </w:rPr>
      <w:tab/>
      <w:t>Procedure Owner</w:t>
    </w:r>
    <w:r w:rsidRPr="00391149">
      <w:rPr>
        <w:rFonts w:ascii="Arial" w:hAnsi="Arial" w:cs="Arial"/>
        <w:sz w:val="18"/>
        <w:szCs w:val="18"/>
      </w:rPr>
      <w:t xml:space="preserve">:  </w:t>
    </w:r>
    <w:r>
      <w:rPr>
        <w:rFonts w:ascii="Arial" w:hAnsi="Arial" w:cs="Arial"/>
        <w:color w:val="FF0000"/>
        <w:sz w:val="18"/>
        <w:szCs w:val="18"/>
      </w:rPr>
      <w:t>Title Here</w:t>
    </w:r>
  </w:p>
  <w:p w14:paraId="7D7B16F5" w14:textId="77777777" w:rsidR="00FF5155" w:rsidRPr="005C2FFF" w:rsidRDefault="00FF5155" w:rsidP="005C2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E89B" w14:textId="77777777" w:rsidR="00FF5155" w:rsidRDefault="00FF5155" w:rsidP="002506E2">
    <w:pPr>
      <w:tabs>
        <w:tab w:val="right" w:pos="14400"/>
      </w:tabs>
      <w:spacing w:line="240" w:lineRule="exact"/>
      <w:rPr>
        <w:rFonts w:ascii="Arial" w:hAnsi="Arial" w:cs="Arial"/>
        <w:color w:val="FF0000"/>
        <w:sz w:val="18"/>
        <w:szCs w:val="18"/>
      </w:rPr>
    </w:pPr>
    <w:r w:rsidRPr="00B83902">
      <w:rPr>
        <w:rFonts w:ascii="Arial" w:hAnsi="Arial" w:cs="Arial"/>
        <w:b/>
        <w:bCs/>
        <w:sz w:val="20"/>
        <w:szCs w:val="20"/>
      </w:rPr>
      <w:t>Information Security Policies</w:t>
    </w:r>
    <w:r w:rsidRPr="00391149">
      <w:rPr>
        <w:rFonts w:ascii="Arial" w:hAnsi="Arial" w:cs="Arial"/>
        <w:sz w:val="18"/>
        <w:szCs w:val="18"/>
      </w:rPr>
      <w:t xml:space="preserve">       </w:t>
    </w:r>
    <w:r w:rsidRPr="00391149">
      <w:rPr>
        <w:rFonts w:ascii="Arial" w:hAnsi="Arial" w:cs="Arial"/>
        <w:sz w:val="18"/>
        <w:szCs w:val="18"/>
      </w:rPr>
      <w:tab/>
    </w:r>
    <w:r>
      <w:rPr>
        <w:rFonts w:ascii="Arial" w:hAnsi="Arial" w:cs="Arial"/>
        <w:sz w:val="18"/>
        <w:szCs w:val="18"/>
      </w:rPr>
      <w:t xml:space="preserve">       </w:t>
    </w:r>
    <w:r w:rsidRPr="00391149">
      <w:rPr>
        <w:rFonts w:ascii="Arial" w:hAnsi="Arial" w:cs="Arial"/>
        <w:sz w:val="18"/>
        <w:szCs w:val="18"/>
      </w:rPr>
      <w:t xml:space="preserve">Effective: </w:t>
    </w:r>
    <w:r>
      <w:rPr>
        <w:rFonts w:ascii="Arial" w:hAnsi="Arial" w:cs="Arial"/>
        <w:color w:val="FF0000"/>
        <w:sz w:val="18"/>
        <w:szCs w:val="18"/>
      </w:rPr>
      <w:t>xx/xx/xx</w:t>
    </w:r>
    <w:r w:rsidRPr="00B83902">
      <w:rPr>
        <w:rFonts w:ascii="Arial" w:hAnsi="Arial" w:cs="Arial"/>
        <w:color w:val="FF0000"/>
        <w:sz w:val="18"/>
        <w:szCs w:val="18"/>
      </w:rPr>
      <w:t xml:space="preserve">  </w:t>
    </w:r>
  </w:p>
  <w:p w14:paraId="3FFC5BB3" w14:textId="77777777" w:rsidR="00FF5155" w:rsidRPr="00B83902" w:rsidRDefault="00FF5155" w:rsidP="002506E2">
    <w:pPr>
      <w:tabs>
        <w:tab w:val="right" w:pos="14400"/>
      </w:tabs>
      <w:spacing w:line="240" w:lineRule="exact"/>
      <w:rPr>
        <w:rFonts w:ascii="Arial" w:hAnsi="Arial" w:cs="Arial"/>
        <w:color w:val="FF0000"/>
        <w:sz w:val="18"/>
        <w:szCs w:val="18"/>
      </w:rPr>
    </w:pPr>
    <w:r w:rsidRPr="00B83902">
      <w:rPr>
        <w:rFonts w:ascii="Arial" w:hAnsi="Arial" w:cs="Arial"/>
        <w:color w:val="FF0000"/>
        <w:sz w:val="18"/>
        <w:szCs w:val="18"/>
      </w:rPr>
      <w:t xml:space="preserve">                                                                   </w:t>
    </w:r>
    <w:r w:rsidRPr="00391149">
      <w:rPr>
        <w:rFonts w:ascii="Arial" w:hAnsi="Arial" w:cs="Arial"/>
        <w:sz w:val="18"/>
        <w:szCs w:val="18"/>
      </w:rPr>
      <w:tab/>
    </w:r>
    <w:r>
      <w:rPr>
        <w:rFonts w:ascii="Arial" w:hAnsi="Arial" w:cs="Arial"/>
        <w:sz w:val="18"/>
        <w:szCs w:val="18"/>
      </w:rPr>
      <w:t xml:space="preserve">       Created/Revised</w:t>
    </w:r>
    <w:r w:rsidRPr="00391149">
      <w:rPr>
        <w:rFonts w:ascii="Arial" w:hAnsi="Arial" w:cs="Arial"/>
        <w:sz w:val="18"/>
        <w:szCs w:val="18"/>
      </w:rPr>
      <w:t xml:space="preserve">:  </w:t>
    </w:r>
    <w:r>
      <w:rPr>
        <w:rFonts w:ascii="Arial" w:hAnsi="Arial" w:cs="Arial"/>
        <w:color w:val="FF0000"/>
        <w:sz w:val="18"/>
        <w:szCs w:val="18"/>
      </w:rPr>
      <w:t>yy/yy/yy</w:t>
    </w:r>
  </w:p>
  <w:p w14:paraId="4F56B040" w14:textId="77777777" w:rsidR="00FF5155" w:rsidRPr="00B72AB1" w:rsidRDefault="00FF5155" w:rsidP="002506E2">
    <w:pPr>
      <w:pBdr>
        <w:bottom w:val="single" w:sz="4" w:space="1" w:color="auto"/>
      </w:pBdr>
      <w:tabs>
        <w:tab w:val="right" w:pos="14400"/>
      </w:tabs>
      <w:spacing w:line="240" w:lineRule="exact"/>
      <w:rPr>
        <w:color w:val="FF0000"/>
        <w:sz w:val="8"/>
        <w:szCs w:val="8"/>
      </w:rPr>
    </w:pPr>
    <w:r>
      <w:rPr>
        <w:rFonts w:ascii="Arial" w:hAnsi="Arial" w:cs="Arial"/>
        <w:color w:val="000000"/>
        <w:sz w:val="18"/>
        <w:szCs w:val="18"/>
      </w:rPr>
      <w:t>Access Management Procedure:  DO3</w:t>
    </w:r>
    <w:r>
      <w:rPr>
        <w:rFonts w:ascii="Arial" w:hAnsi="Arial" w:cs="Arial"/>
        <w:sz w:val="18"/>
        <w:szCs w:val="18"/>
      </w:rPr>
      <w:tab/>
      <w:t>Procedure Owner</w:t>
    </w:r>
    <w:r w:rsidRPr="00391149">
      <w:rPr>
        <w:rFonts w:ascii="Arial" w:hAnsi="Arial" w:cs="Arial"/>
        <w:sz w:val="18"/>
        <w:szCs w:val="18"/>
      </w:rPr>
      <w:t xml:space="preserve">:  </w:t>
    </w:r>
    <w:r>
      <w:rPr>
        <w:rFonts w:ascii="Arial" w:hAnsi="Arial" w:cs="Arial"/>
        <w:color w:val="FF0000"/>
        <w:sz w:val="18"/>
        <w:szCs w:val="18"/>
      </w:rPr>
      <w:t>Title Here</w:t>
    </w:r>
  </w:p>
  <w:p w14:paraId="4BB4795E" w14:textId="77777777" w:rsidR="00FF5155" w:rsidRPr="005C2FFF" w:rsidRDefault="00FF5155" w:rsidP="005C2F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C781" w14:textId="77777777" w:rsidR="00FF5155" w:rsidRDefault="00FF5155" w:rsidP="002506E2">
    <w:pPr>
      <w:tabs>
        <w:tab w:val="right" w:pos="14400"/>
      </w:tabs>
      <w:spacing w:line="240" w:lineRule="exact"/>
      <w:rPr>
        <w:rFonts w:ascii="Arial" w:hAnsi="Arial" w:cs="Arial"/>
        <w:color w:val="FF0000"/>
        <w:sz w:val="18"/>
        <w:szCs w:val="18"/>
      </w:rPr>
    </w:pPr>
    <w:r w:rsidRPr="00B83902">
      <w:rPr>
        <w:rFonts w:ascii="Arial" w:hAnsi="Arial" w:cs="Arial"/>
        <w:b/>
        <w:bCs/>
        <w:sz w:val="20"/>
        <w:szCs w:val="20"/>
      </w:rPr>
      <w:t>Information Security Policies</w:t>
    </w:r>
    <w:r w:rsidRPr="00391149">
      <w:rPr>
        <w:rFonts w:ascii="Arial" w:hAnsi="Arial" w:cs="Arial"/>
        <w:sz w:val="18"/>
        <w:szCs w:val="18"/>
      </w:rPr>
      <w:t xml:space="preserve">       </w:t>
    </w:r>
    <w:r w:rsidRPr="00391149">
      <w:rPr>
        <w:rFonts w:ascii="Arial" w:hAnsi="Arial" w:cs="Arial"/>
        <w:sz w:val="18"/>
        <w:szCs w:val="18"/>
      </w:rPr>
      <w:tab/>
    </w:r>
    <w:r>
      <w:rPr>
        <w:rFonts w:ascii="Arial" w:hAnsi="Arial" w:cs="Arial"/>
        <w:sz w:val="18"/>
        <w:szCs w:val="18"/>
      </w:rPr>
      <w:t xml:space="preserve">       </w:t>
    </w:r>
    <w:r w:rsidRPr="00391149">
      <w:rPr>
        <w:rFonts w:ascii="Arial" w:hAnsi="Arial" w:cs="Arial"/>
        <w:sz w:val="18"/>
        <w:szCs w:val="18"/>
      </w:rPr>
      <w:t xml:space="preserve">Effective: </w:t>
    </w:r>
    <w:r>
      <w:rPr>
        <w:rFonts w:ascii="Arial" w:hAnsi="Arial" w:cs="Arial"/>
        <w:color w:val="FF0000"/>
        <w:sz w:val="18"/>
        <w:szCs w:val="18"/>
      </w:rPr>
      <w:t>xx/xx/xx</w:t>
    </w:r>
    <w:r w:rsidRPr="00B83902">
      <w:rPr>
        <w:rFonts w:ascii="Arial" w:hAnsi="Arial" w:cs="Arial"/>
        <w:color w:val="FF0000"/>
        <w:sz w:val="18"/>
        <w:szCs w:val="18"/>
      </w:rPr>
      <w:t xml:space="preserve"> </w:t>
    </w:r>
  </w:p>
  <w:p w14:paraId="03179AC0" w14:textId="77777777" w:rsidR="00FF5155" w:rsidRPr="00B83902" w:rsidRDefault="00FF5155" w:rsidP="002506E2">
    <w:pPr>
      <w:tabs>
        <w:tab w:val="right" w:pos="14400"/>
      </w:tabs>
      <w:spacing w:line="240" w:lineRule="exact"/>
      <w:rPr>
        <w:rFonts w:ascii="Arial" w:hAnsi="Arial" w:cs="Arial"/>
        <w:color w:val="FF0000"/>
        <w:sz w:val="18"/>
        <w:szCs w:val="18"/>
      </w:rPr>
    </w:pPr>
    <w:r w:rsidRPr="00B83902">
      <w:rPr>
        <w:rFonts w:ascii="Arial" w:hAnsi="Arial" w:cs="Arial"/>
        <w:color w:val="FF0000"/>
        <w:sz w:val="18"/>
        <w:szCs w:val="18"/>
      </w:rPr>
      <w:t xml:space="preserve">                                                                   </w:t>
    </w:r>
    <w:r w:rsidRPr="00391149">
      <w:rPr>
        <w:rFonts w:ascii="Arial" w:hAnsi="Arial" w:cs="Arial"/>
        <w:sz w:val="18"/>
        <w:szCs w:val="18"/>
      </w:rPr>
      <w:tab/>
    </w:r>
    <w:r>
      <w:rPr>
        <w:rFonts w:ascii="Arial" w:hAnsi="Arial" w:cs="Arial"/>
        <w:sz w:val="18"/>
        <w:szCs w:val="18"/>
      </w:rPr>
      <w:t xml:space="preserve">       Created/</w:t>
    </w:r>
    <w:r w:rsidRPr="00391149">
      <w:rPr>
        <w:rFonts w:ascii="Arial" w:hAnsi="Arial" w:cs="Arial"/>
        <w:sz w:val="18"/>
        <w:szCs w:val="18"/>
      </w:rPr>
      <w:t xml:space="preserve">Revised:  </w:t>
    </w:r>
    <w:r>
      <w:rPr>
        <w:rFonts w:ascii="Arial" w:hAnsi="Arial" w:cs="Arial"/>
        <w:color w:val="FF0000"/>
        <w:sz w:val="18"/>
        <w:szCs w:val="18"/>
      </w:rPr>
      <w:t>yy/yy/yy</w:t>
    </w:r>
  </w:p>
  <w:p w14:paraId="3B986708" w14:textId="77777777" w:rsidR="00FF5155" w:rsidRPr="00B72AB1" w:rsidRDefault="00FF5155" w:rsidP="00A1342F">
    <w:pPr>
      <w:pBdr>
        <w:bottom w:val="single" w:sz="4" w:space="1" w:color="auto"/>
      </w:pBdr>
      <w:tabs>
        <w:tab w:val="left" w:pos="3615"/>
        <w:tab w:val="right" w:pos="14400"/>
      </w:tabs>
      <w:spacing w:line="240" w:lineRule="exact"/>
      <w:rPr>
        <w:color w:val="FF0000"/>
        <w:sz w:val="8"/>
        <w:szCs w:val="8"/>
      </w:rPr>
    </w:pPr>
    <w:r>
      <w:rPr>
        <w:rFonts w:ascii="Arial" w:hAnsi="Arial" w:cs="Arial"/>
        <w:color w:val="000000"/>
        <w:sz w:val="18"/>
        <w:szCs w:val="18"/>
      </w:rPr>
      <w:t>Access Management Procedure:  DO3</w:t>
    </w:r>
    <w:r>
      <w:rPr>
        <w:rFonts w:ascii="Arial" w:hAnsi="Arial" w:cs="Arial"/>
        <w:sz w:val="18"/>
        <w:szCs w:val="18"/>
      </w:rPr>
      <w:tab/>
    </w:r>
    <w:r>
      <w:rPr>
        <w:rFonts w:ascii="Arial" w:hAnsi="Arial" w:cs="Arial"/>
        <w:sz w:val="18"/>
        <w:szCs w:val="18"/>
      </w:rPr>
      <w:tab/>
      <w:t>Procedure Owner</w:t>
    </w:r>
    <w:r w:rsidRPr="00391149">
      <w:rPr>
        <w:rFonts w:ascii="Arial" w:hAnsi="Arial" w:cs="Arial"/>
        <w:sz w:val="18"/>
        <w:szCs w:val="18"/>
      </w:rPr>
      <w:t xml:space="preserve">:  </w:t>
    </w:r>
    <w:r>
      <w:rPr>
        <w:rFonts w:ascii="Arial" w:hAnsi="Arial" w:cs="Arial"/>
        <w:color w:val="FF0000"/>
        <w:sz w:val="18"/>
        <w:szCs w:val="18"/>
      </w:rPr>
      <w:t>Title Here</w:t>
    </w:r>
  </w:p>
  <w:p w14:paraId="60B568FC" w14:textId="77777777" w:rsidR="00FF5155" w:rsidRPr="005C2FFF" w:rsidRDefault="00FF5155" w:rsidP="005C2F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B90AC" w14:textId="77777777" w:rsidR="00FF5155" w:rsidRDefault="00FF5155" w:rsidP="002506E2">
    <w:pPr>
      <w:tabs>
        <w:tab w:val="right" w:pos="14400"/>
      </w:tabs>
      <w:spacing w:line="240" w:lineRule="exact"/>
      <w:rPr>
        <w:rFonts w:ascii="Arial" w:hAnsi="Arial" w:cs="Arial"/>
        <w:color w:val="FF0000"/>
        <w:sz w:val="18"/>
        <w:szCs w:val="18"/>
      </w:rPr>
    </w:pPr>
    <w:r w:rsidRPr="00B83902">
      <w:rPr>
        <w:rFonts w:ascii="Arial" w:hAnsi="Arial" w:cs="Arial"/>
        <w:b/>
        <w:bCs/>
        <w:sz w:val="20"/>
        <w:szCs w:val="20"/>
      </w:rPr>
      <w:t>Information Security Policies</w:t>
    </w:r>
    <w:r w:rsidRPr="00391149">
      <w:rPr>
        <w:rFonts w:ascii="Arial" w:hAnsi="Arial" w:cs="Arial"/>
        <w:sz w:val="18"/>
        <w:szCs w:val="18"/>
      </w:rPr>
      <w:t xml:space="preserve">       </w:t>
    </w:r>
    <w:r w:rsidRPr="00391149">
      <w:rPr>
        <w:rFonts w:ascii="Arial" w:hAnsi="Arial" w:cs="Arial"/>
        <w:sz w:val="18"/>
        <w:szCs w:val="18"/>
      </w:rPr>
      <w:tab/>
    </w:r>
    <w:r>
      <w:rPr>
        <w:rFonts w:ascii="Arial" w:hAnsi="Arial" w:cs="Arial"/>
        <w:sz w:val="18"/>
        <w:szCs w:val="18"/>
      </w:rPr>
      <w:t xml:space="preserve">       </w:t>
    </w:r>
    <w:r w:rsidRPr="00391149">
      <w:rPr>
        <w:rFonts w:ascii="Arial" w:hAnsi="Arial" w:cs="Arial"/>
        <w:sz w:val="18"/>
        <w:szCs w:val="18"/>
      </w:rPr>
      <w:t xml:space="preserve">Effective: </w:t>
    </w:r>
    <w:r>
      <w:rPr>
        <w:rFonts w:ascii="Arial" w:hAnsi="Arial" w:cs="Arial"/>
        <w:color w:val="FF0000"/>
        <w:sz w:val="18"/>
        <w:szCs w:val="18"/>
      </w:rPr>
      <w:t>xx/xx/xx</w:t>
    </w:r>
    <w:r w:rsidRPr="00B83902">
      <w:rPr>
        <w:rFonts w:ascii="Arial" w:hAnsi="Arial" w:cs="Arial"/>
        <w:color w:val="FF0000"/>
        <w:sz w:val="18"/>
        <w:szCs w:val="18"/>
      </w:rPr>
      <w:t xml:space="preserve"> </w:t>
    </w:r>
  </w:p>
  <w:p w14:paraId="5A6A0ED1" w14:textId="77777777" w:rsidR="00FF5155" w:rsidRPr="00B83902" w:rsidRDefault="00FF5155" w:rsidP="002506E2">
    <w:pPr>
      <w:tabs>
        <w:tab w:val="right" w:pos="14400"/>
      </w:tabs>
      <w:spacing w:line="240" w:lineRule="exact"/>
      <w:rPr>
        <w:rFonts w:ascii="Arial" w:hAnsi="Arial" w:cs="Arial"/>
        <w:color w:val="FF0000"/>
        <w:sz w:val="18"/>
        <w:szCs w:val="18"/>
      </w:rPr>
    </w:pPr>
    <w:r w:rsidRPr="00B83902">
      <w:rPr>
        <w:rFonts w:ascii="Arial" w:hAnsi="Arial" w:cs="Arial"/>
        <w:color w:val="FF0000"/>
        <w:sz w:val="18"/>
        <w:szCs w:val="18"/>
      </w:rPr>
      <w:t xml:space="preserve">                                                                   </w:t>
    </w:r>
    <w:r w:rsidRPr="00391149">
      <w:rPr>
        <w:rFonts w:ascii="Arial" w:hAnsi="Arial" w:cs="Arial"/>
        <w:sz w:val="18"/>
        <w:szCs w:val="18"/>
      </w:rPr>
      <w:tab/>
    </w:r>
    <w:r>
      <w:rPr>
        <w:rFonts w:ascii="Arial" w:hAnsi="Arial" w:cs="Arial"/>
        <w:sz w:val="18"/>
        <w:szCs w:val="18"/>
      </w:rPr>
      <w:t xml:space="preserve">       Created/</w:t>
    </w:r>
    <w:r w:rsidRPr="00391149">
      <w:rPr>
        <w:rFonts w:ascii="Arial" w:hAnsi="Arial" w:cs="Arial"/>
        <w:sz w:val="18"/>
        <w:szCs w:val="18"/>
      </w:rPr>
      <w:t xml:space="preserve">Revised:  </w:t>
    </w:r>
    <w:r>
      <w:rPr>
        <w:rFonts w:ascii="Arial" w:hAnsi="Arial" w:cs="Arial"/>
        <w:color w:val="FF0000"/>
        <w:sz w:val="18"/>
        <w:szCs w:val="18"/>
      </w:rPr>
      <w:t>yy/yy/yy</w:t>
    </w:r>
  </w:p>
  <w:p w14:paraId="31C75D57" w14:textId="77777777" w:rsidR="00FF5155" w:rsidRPr="00B72AB1" w:rsidRDefault="00FF5155" w:rsidP="002506E2">
    <w:pPr>
      <w:pBdr>
        <w:bottom w:val="single" w:sz="4" w:space="1" w:color="auto"/>
      </w:pBdr>
      <w:tabs>
        <w:tab w:val="right" w:pos="14400"/>
      </w:tabs>
      <w:spacing w:line="240" w:lineRule="exact"/>
      <w:rPr>
        <w:color w:val="FF0000"/>
        <w:sz w:val="8"/>
        <w:szCs w:val="8"/>
      </w:rPr>
    </w:pPr>
    <w:r>
      <w:rPr>
        <w:rFonts w:ascii="Arial" w:hAnsi="Arial" w:cs="Arial"/>
        <w:color w:val="000000"/>
        <w:sz w:val="18"/>
        <w:szCs w:val="18"/>
      </w:rPr>
      <w:t>Access Management Procedure:  DO3</w:t>
    </w:r>
    <w:r>
      <w:rPr>
        <w:rFonts w:ascii="Arial" w:hAnsi="Arial" w:cs="Arial"/>
        <w:sz w:val="18"/>
        <w:szCs w:val="18"/>
      </w:rPr>
      <w:tab/>
      <w:t>Procedure Owner</w:t>
    </w:r>
    <w:r w:rsidRPr="00391149">
      <w:rPr>
        <w:rFonts w:ascii="Arial" w:hAnsi="Arial" w:cs="Arial"/>
        <w:sz w:val="18"/>
        <w:szCs w:val="18"/>
      </w:rPr>
      <w:t xml:space="preserve">:  </w:t>
    </w:r>
    <w:r>
      <w:rPr>
        <w:rFonts w:ascii="Arial" w:hAnsi="Arial" w:cs="Arial"/>
        <w:color w:val="FF0000"/>
        <w:sz w:val="18"/>
        <w:szCs w:val="18"/>
      </w:rPr>
      <w:t>Title Here</w:t>
    </w:r>
  </w:p>
  <w:p w14:paraId="48549E48" w14:textId="77777777" w:rsidR="00FF5155" w:rsidRPr="005C2FFF" w:rsidRDefault="00FF5155" w:rsidP="005C2FF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EF0C" w14:textId="77777777" w:rsidR="00FF5155" w:rsidRDefault="00FF5155" w:rsidP="005C2FFF">
    <w:pPr>
      <w:tabs>
        <w:tab w:val="right" w:pos="10080"/>
      </w:tabs>
      <w:spacing w:line="240" w:lineRule="exact"/>
      <w:rPr>
        <w:rFonts w:ascii="Arial" w:hAnsi="Arial" w:cs="Arial"/>
        <w:color w:val="FF0000"/>
        <w:sz w:val="18"/>
        <w:szCs w:val="18"/>
      </w:rPr>
    </w:pPr>
    <w:r w:rsidRPr="00B83902">
      <w:rPr>
        <w:rFonts w:ascii="Arial" w:hAnsi="Arial" w:cs="Arial"/>
        <w:b/>
        <w:bCs/>
        <w:sz w:val="20"/>
        <w:szCs w:val="20"/>
      </w:rPr>
      <w:t>Information Security Policies</w:t>
    </w:r>
    <w:r w:rsidRPr="00391149">
      <w:rPr>
        <w:rFonts w:ascii="Arial" w:hAnsi="Arial" w:cs="Arial"/>
        <w:sz w:val="18"/>
        <w:szCs w:val="18"/>
      </w:rPr>
      <w:t xml:space="preserve">       </w:t>
    </w:r>
    <w:r w:rsidRPr="00391149">
      <w:rPr>
        <w:rFonts w:ascii="Arial" w:hAnsi="Arial" w:cs="Arial"/>
        <w:sz w:val="18"/>
        <w:szCs w:val="18"/>
      </w:rPr>
      <w:tab/>
    </w:r>
    <w:r>
      <w:rPr>
        <w:rFonts w:ascii="Arial" w:hAnsi="Arial" w:cs="Arial"/>
        <w:sz w:val="18"/>
        <w:szCs w:val="18"/>
      </w:rPr>
      <w:t xml:space="preserve">       </w:t>
    </w:r>
    <w:r w:rsidRPr="00391149">
      <w:rPr>
        <w:rFonts w:ascii="Arial" w:hAnsi="Arial" w:cs="Arial"/>
        <w:sz w:val="18"/>
        <w:szCs w:val="18"/>
      </w:rPr>
      <w:t xml:space="preserve">Effective: </w:t>
    </w:r>
    <w:r>
      <w:rPr>
        <w:rFonts w:ascii="Arial" w:hAnsi="Arial" w:cs="Arial"/>
        <w:color w:val="FF0000"/>
        <w:sz w:val="18"/>
        <w:szCs w:val="18"/>
      </w:rPr>
      <w:t>xx/xx/xx</w:t>
    </w:r>
    <w:r w:rsidRPr="00B83902">
      <w:rPr>
        <w:rFonts w:ascii="Arial" w:hAnsi="Arial" w:cs="Arial"/>
        <w:color w:val="FF0000"/>
        <w:sz w:val="18"/>
        <w:szCs w:val="18"/>
      </w:rPr>
      <w:t xml:space="preserve">  </w:t>
    </w:r>
  </w:p>
  <w:p w14:paraId="712C7380" w14:textId="77777777" w:rsidR="00FF5155" w:rsidRPr="00B83902" w:rsidRDefault="00FF5155" w:rsidP="005C2FFF">
    <w:pPr>
      <w:tabs>
        <w:tab w:val="right" w:pos="10080"/>
      </w:tabs>
      <w:spacing w:line="240" w:lineRule="exact"/>
      <w:rPr>
        <w:rFonts w:ascii="Arial" w:hAnsi="Arial" w:cs="Arial"/>
        <w:color w:val="FF0000"/>
        <w:sz w:val="18"/>
        <w:szCs w:val="18"/>
      </w:rPr>
    </w:pPr>
    <w:r w:rsidRPr="00B83902">
      <w:rPr>
        <w:rFonts w:ascii="Arial" w:hAnsi="Arial" w:cs="Arial"/>
        <w:color w:val="FF0000"/>
        <w:sz w:val="18"/>
        <w:szCs w:val="18"/>
      </w:rPr>
      <w:t xml:space="preserve">                                                                   </w:t>
    </w:r>
    <w:r w:rsidRPr="00391149">
      <w:rPr>
        <w:rFonts w:ascii="Arial" w:hAnsi="Arial" w:cs="Arial"/>
        <w:sz w:val="18"/>
        <w:szCs w:val="18"/>
      </w:rPr>
      <w:tab/>
    </w:r>
    <w:r>
      <w:rPr>
        <w:rFonts w:ascii="Arial" w:hAnsi="Arial" w:cs="Arial"/>
        <w:sz w:val="18"/>
        <w:szCs w:val="18"/>
      </w:rPr>
      <w:t xml:space="preserve">       Created/</w:t>
    </w:r>
    <w:r w:rsidRPr="00391149">
      <w:rPr>
        <w:rFonts w:ascii="Arial" w:hAnsi="Arial" w:cs="Arial"/>
        <w:sz w:val="18"/>
        <w:szCs w:val="18"/>
      </w:rPr>
      <w:t xml:space="preserve">Revised:  </w:t>
    </w:r>
    <w:r>
      <w:rPr>
        <w:rFonts w:ascii="Arial" w:hAnsi="Arial" w:cs="Arial"/>
        <w:color w:val="FF0000"/>
        <w:sz w:val="18"/>
        <w:szCs w:val="18"/>
      </w:rPr>
      <w:t>yy/yy/yy</w:t>
    </w:r>
  </w:p>
  <w:p w14:paraId="5157F507" w14:textId="77777777" w:rsidR="00FF5155" w:rsidRPr="00B72AB1" w:rsidRDefault="00FF5155" w:rsidP="005C2FFF">
    <w:pPr>
      <w:pBdr>
        <w:bottom w:val="single" w:sz="4" w:space="1" w:color="auto"/>
      </w:pBdr>
      <w:tabs>
        <w:tab w:val="right" w:pos="10080"/>
      </w:tabs>
      <w:spacing w:line="240" w:lineRule="exact"/>
      <w:rPr>
        <w:color w:val="FF0000"/>
        <w:sz w:val="8"/>
        <w:szCs w:val="8"/>
      </w:rPr>
    </w:pPr>
    <w:r>
      <w:rPr>
        <w:rFonts w:ascii="Arial" w:hAnsi="Arial" w:cs="Arial"/>
        <w:color w:val="000000"/>
        <w:sz w:val="18"/>
        <w:szCs w:val="18"/>
      </w:rPr>
      <w:t>Access Management Procedure:  DO3</w:t>
    </w:r>
    <w:r>
      <w:rPr>
        <w:rFonts w:ascii="Arial" w:hAnsi="Arial" w:cs="Arial"/>
        <w:sz w:val="18"/>
        <w:szCs w:val="18"/>
      </w:rPr>
      <w:tab/>
      <w:t>Procedure Owner</w:t>
    </w:r>
    <w:r w:rsidRPr="00391149">
      <w:rPr>
        <w:rFonts w:ascii="Arial" w:hAnsi="Arial" w:cs="Arial"/>
        <w:sz w:val="18"/>
        <w:szCs w:val="18"/>
      </w:rPr>
      <w:t xml:space="preserve">:  </w:t>
    </w:r>
    <w:r>
      <w:rPr>
        <w:rFonts w:ascii="Arial" w:hAnsi="Arial" w:cs="Arial"/>
        <w:color w:val="FF0000"/>
        <w:sz w:val="18"/>
        <w:szCs w:val="18"/>
      </w:rPr>
      <w:t>Title Here</w:t>
    </w:r>
  </w:p>
  <w:p w14:paraId="365FED61" w14:textId="77777777" w:rsidR="00FF5155" w:rsidRPr="005C2FFF" w:rsidRDefault="00FF5155" w:rsidP="005C2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30B6"/>
    <w:multiLevelType w:val="hybridMultilevel"/>
    <w:tmpl w:val="6A0856F4"/>
    <w:lvl w:ilvl="0" w:tplc="A574CC82">
      <w:start w:val="1"/>
      <w:numFmt w:val="decimal"/>
      <w:lvlText w:val="%1."/>
      <w:lvlJc w:val="left"/>
      <w:pPr>
        <w:tabs>
          <w:tab w:val="num" w:pos="720"/>
        </w:tabs>
        <w:ind w:left="720" w:hanging="360"/>
      </w:pPr>
      <w:rPr>
        <w:b/>
      </w:rPr>
    </w:lvl>
    <w:lvl w:ilvl="1" w:tplc="04090003">
      <w:start w:val="1"/>
      <w:numFmt w:val="bullet"/>
      <w:lvlText w:val=""/>
      <w:lvlJc w:val="left"/>
      <w:pPr>
        <w:tabs>
          <w:tab w:val="num" w:pos="1440"/>
        </w:tabs>
        <w:ind w:left="1440" w:hanging="360"/>
      </w:pPr>
      <w:rPr>
        <w:rFonts w:ascii="Symbol" w:hAnsi="Symbol" w:hint="default"/>
        <w:color w:val="000000"/>
        <w:sz w:val="24"/>
        <w:szCs w:val="24"/>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097F7FDE"/>
    <w:multiLevelType w:val="hybridMultilevel"/>
    <w:tmpl w:val="DC44DF2C"/>
    <w:lvl w:ilvl="0" w:tplc="264463E4">
      <w:start w:val="1"/>
      <w:numFmt w:val="bullet"/>
      <w:lvlText w:val=""/>
      <w:lvlJc w:val="left"/>
      <w:pPr>
        <w:tabs>
          <w:tab w:val="num" w:pos="1080"/>
        </w:tabs>
        <w:ind w:left="720" w:firstLine="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24BE3"/>
    <w:multiLevelType w:val="hybridMultilevel"/>
    <w:tmpl w:val="2C309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3891DEB"/>
    <w:multiLevelType w:val="multilevel"/>
    <w:tmpl w:val="102CB980"/>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E436F5"/>
    <w:multiLevelType w:val="hybridMultilevel"/>
    <w:tmpl w:val="849266C0"/>
    <w:lvl w:ilvl="0" w:tplc="5EDEDE72">
      <w:start w:val="1"/>
      <w:numFmt w:val="bullet"/>
      <w:lvlText w:val=""/>
      <w:lvlJc w:val="left"/>
      <w:pPr>
        <w:tabs>
          <w:tab w:val="num" w:pos="1080"/>
        </w:tabs>
        <w:ind w:left="1080" w:hanging="360"/>
      </w:pPr>
      <w:rPr>
        <w:rFonts w:ascii="Symbol" w:hAnsi="Symbol" w:hint="default"/>
        <w:color w:val="0000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5C4445C"/>
    <w:multiLevelType w:val="hybridMultilevel"/>
    <w:tmpl w:val="1550DF52"/>
    <w:lvl w:ilvl="0" w:tplc="177EA2FA">
      <w:start w:val="1"/>
      <w:numFmt w:val="bullet"/>
      <w:lvlText w:val=""/>
      <w:lvlJc w:val="left"/>
      <w:pPr>
        <w:tabs>
          <w:tab w:val="num" w:pos="1080"/>
        </w:tabs>
        <w:ind w:left="1080" w:hanging="360"/>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7BB1A40"/>
    <w:multiLevelType w:val="hybridMultilevel"/>
    <w:tmpl w:val="42D8DA3A"/>
    <w:lvl w:ilvl="0" w:tplc="6070460C">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FE74A0"/>
    <w:multiLevelType w:val="hybridMultilevel"/>
    <w:tmpl w:val="E3A0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C15C5"/>
    <w:multiLevelType w:val="hybridMultilevel"/>
    <w:tmpl w:val="067400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14"/>
    <w:multiLevelType w:val="hybridMultilevel"/>
    <w:tmpl w:val="02CE0A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93E68"/>
    <w:multiLevelType w:val="hybridMultilevel"/>
    <w:tmpl w:val="998AA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777D5"/>
    <w:multiLevelType w:val="hybridMultilevel"/>
    <w:tmpl w:val="D96CB0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955C5"/>
    <w:multiLevelType w:val="hybridMultilevel"/>
    <w:tmpl w:val="C9E03CA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6D31A7"/>
    <w:multiLevelType w:val="hybridMultilevel"/>
    <w:tmpl w:val="3252CB34"/>
    <w:lvl w:ilvl="0" w:tplc="EDDA5B56">
      <w:start w:val="1"/>
      <w:numFmt w:val="bullet"/>
      <w:lvlText w:val=""/>
      <w:lvlJc w:val="left"/>
      <w:pPr>
        <w:tabs>
          <w:tab w:val="num" w:pos="360"/>
        </w:tabs>
        <w:ind w:left="360" w:hanging="360"/>
      </w:pPr>
      <w:rPr>
        <w:rFonts w:ascii="Symbol" w:hAnsi="Symbol" w:hint="default"/>
        <w:color w:val="00000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F043D49"/>
    <w:multiLevelType w:val="hybridMultilevel"/>
    <w:tmpl w:val="581CBD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14345"/>
    <w:multiLevelType w:val="hybridMultilevel"/>
    <w:tmpl w:val="7CC2B50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2A0D2E"/>
    <w:multiLevelType w:val="hybridMultilevel"/>
    <w:tmpl w:val="BB60EF3C"/>
    <w:lvl w:ilvl="0" w:tplc="653AC1C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F00644"/>
    <w:multiLevelType w:val="hybridMultilevel"/>
    <w:tmpl w:val="BDB42350"/>
    <w:lvl w:ilvl="0" w:tplc="1046A218">
      <w:start w:val="1"/>
      <w:numFmt w:val="bullet"/>
      <w:lvlText w:val="•"/>
      <w:lvlJc w:val="left"/>
      <w:pPr>
        <w:tabs>
          <w:tab w:val="num" w:pos="720"/>
        </w:tabs>
        <w:ind w:left="720" w:hanging="360"/>
      </w:pPr>
      <w:rPr>
        <w:rFonts w:ascii="Times New Roman" w:hAnsi="Times New Roman" w:hint="default"/>
      </w:rPr>
    </w:lvl>
    <w:lvl w:ilvl="1" w:tplc="DA4E9778">
      <w:numFmt w:val="none"/>
      <w:lvlText w:val=""/>
      <w:lvlJc w:val="left"/>
      <w:pPr>
        <w:tabs>
          <w:tab w:val="num" w:pos="360"/>
        </w:tabs>
      </w:pPr>
    </w:lvl>
    <w:lvl w:ilvl="2" w:tplc="66E600B6" w:tentative="1">
      <w:start w:val="1"/>
      <w:numFmt w:val="bullet"/>
      <w:lvlText w:val="•"/>
      <w:lvlJc w:val="left"/>
      <w:pPr>
        <w:tabs>
          <w:tab w:val="num" w:pos="2160"/>
        </w:tabs>
        <w:ind w:left="2160" w:hanging="360"/>
      </w:pPr>
      <w:rPr>
        <w:rFonts w:ascii="Times New Roman" w:hAnsi="Times New Roman" w:hint="default"/>
      </w:rPr>
    </w:lvl>
    <w:lvl w:ilvl="3" w:tplc="8CE6EC9C" w:tentative="1">
      <w:start w:val="1"/>
      <w:numFmt w:val="bullet"/>
      <w:lvlText w:val="•"/>
      <w:lvlJc w:val="left"/>
      <w:pPr>
        <w:tabs>
          <w:tab w:val="num" w:pos="2880"/>
        </w:tabs>
        <w:ind w:left="2880" w:hanging="360"/>
      </w:pPr>
      <w:rPr>
        <w:rFonts w:ascii="Times New Roman" w:hAnsi="Times New Roman" w:hint="default"/>
      </w:rPr>
    </w:lvl>
    <w:lvl w:ilvl="4" w:tplc="D0560A38" w:tentative="1">
      <w:start w:val="1"/>
      <w:numFmt w:val="bullet"/>
      <w:lvlText w:val="•"/>
      <w:lvlJc w:val="left"/>
      <w:pPr>
        <w:tabs>
          <w:tab w:val="num" w:pos="3600"/>
        </w:tabs>
        <w:ind w:left="3600" w:hanging="360"/>
      </w:pPr>
      <w:rPr>
        <w:rFonts w:ascii="Times New Roman" w:hAnsi="Times New Roman" w:hint="default"/>
      </w:rPr>
    </w:lvl>
    <w:lvl w:ilvl="5" w:tplc="4EA43B6C" w:tentative="1">
      <w:start w:val="1"/>
      <w:numFmt w:val="bullet"/>
      <w:lvlText w:val="•"/>
      <w:lvlJc w:val="left"/>
      <w:pPr>
        <w:tabs>
          <w:tab w:val="num" w:pos="4320"/>
        </w:tabs>
        <w:ind w:left="4320" w:hanging="360"/>
      </w:pPr>
      <w:rPr>
        <w:rFonts w:ascii="Times New Roman" w:hAnsi="Times New Roman" w:hint="default"/>
      </w:rPr>
    </w:lvl>
    <w:lvl w:ilvl="6" w:tplc="E918DE2E" w:tentative="1">
      <w:start w:val="1"/>
      <w:numFmt w:val="bullet"/>
      <w:lvlText w:val="•"/>
      <w:lvlJc w:val="left"/>
      <w:pPr>
        <w:tabs>
          <w:tab w:val="num" w:pos="5040"/>
        </w:tabs>
        <w:ind w:left="5040" w:hanging="360"/>
      </w:pPr>
      <w:rPr>
        <w:rFonts w:ascii="Times New Roman" w:hAnsi="Times New Roman" w:hint="default"/>
      </w:rPr>
    </w:lvl>
    <w:lvl w:ilvl="7" w:tplc="172A26CC" w:tentative="1">
      <w:start w:val="1"/>
      <w:numFmt w:val="bullet"/>
      <w:lvlText w:val="•"/>
      <w:lvlJc w:val="left"/>
      <w:pPr>
        <w:tabs>
          <w:tab w:val="num" w:pos="5760"/>
        </w:tabs>
        <w:ind w:left="5760" w:hanging="360"/>
      </w:pPr>
      <w:rPr>
        <w:rFonts w:ascii="Times New Roman" w:hAnsi="Times New Roman" w:hint="default"/>
      </w:rPr>
    </w:lvl>
    <w:lvl w:ilvl="8" w:tplc="E3DE6B2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3CA3E5E"/>
    <w:multiLevelType w:val="hybridMultilevel"/>
    <w:tmpl w:val="97203E80"/>
    <w:lvl w:ilvl="0" w:tplc="0C06A950">
      <w:start w:val="1"/>
      <w:numFmt w:val="bullet"/>
      <w:lvlText w:val=""/>
      <w:lvlJc w:val="left"/>
      <w:pPr>
        <w:tabs>
          <w:tab w:val="num" w:pos="1080"/>
        </w:tabs>
        <w:ind w:left="1080" w:hanging="360"/>
      </w:pPr>
      <w:rPr>
        <w:rFonts w:ascii="Symbol" w:hAnsi="Symbol" w:hint="default"/>
        <w:color w:val="0000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3D84982"/>
    <w:multiLevelType w:val="hybridMultilevel"/>
    <w:tmpl w:val="17100266"/>
    <w:lvl w:ilvl="0" w:tplc="0C06A950">
      <w:start w:val="1"/>
      <w:numFmt w:val="bullet"/>
      <w:lvlText w:val=""/>
      <w:lvlJc w:val="left"/>
      <w:pPr>
        <w:tabs>
          <w:tab w:val="num" w:pos="2137"/>
        </w:tabs>
        <w:ind w:left="2137" w:hanging="360"/>
      </w:pPr>
      <w:rPr>
        <w:rFonts w:ascii="Symbol" w:hAnsi="Symbol"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48A4303"/>
    <w:multiLevelType w:val="hybridMultilevel"/>
    <w:tmpl w:val="089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E12E1"/>
    <w:multiLevelType w:val="hybridMultilevel"/>
    <w:tmpl w:val="F6325C9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5C675C"/>
    <w:multiLevelType w:val="hybridMultilevel"/>
    <w:tmpl w:val="AEE402F2"/>
    <w:lvl w:ilvl="0" w:tplc="5DBEA34E">
      <w:start w:val="1"/>
      <w:numFmt w:val="bullet"/>
      <w:lvlText w:val=""/>
      <w:lvlJc w:val="left"/>
      <w:pPr>
        <w:ind w:left="720" w:hanging="360"/>
      </w:pPr>
      <w:rPr>
        <w:rFonts w:ascii="Symbol" w:hAnsi="Symbol" w:hint="default"/>
        <w:color w:val="0000FF"/>
      </w:rPr>
    </w:lvl>
    <w:lvl w:ilvl="1" w:tplc="79AAD06E">
      <w:start w:val="1"/>
      <w:numFmt w:val="bullet"/>
      <w:lvlText w:val=""/>
      <w:lvlJc w:val="left"/>
      <w:pPr>
        <w:ind w:left="1440" w:hanging="360"/>
      </w:pPr>
      <w:rPr>
        <w:rFonts w:ascii="Symbol" w:hAnsi="Symbol" w:hint="default"/>
        <w:color w:val="0000F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D4553"/>
    <w:multiLevelType w:val="hybridMultilevel"/>
    <w:tmpl w:val="89D2BB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430410"/>
    <w:multiLevelType w:val="hybridMultilevel"/>
    <w:tmpl w:val="20F80E76"/>
    <w:lvl w:ilvl="0" w:tplc="5EDEDE72">
      <w:start w:val="1"/>
      <w:numFmt w:val="bullet"/>
      <w:lvlText w:val=""/>
      <w:lvlJc w:val="left"/>
      <w:pPr>
        <w:tabs>
          <w:tab w:val="num" w:pos="1080"/>
        </w:tabs>
        <w:ind w:left="108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0F1663"/>
    <w:multiLevelType w:val="hybridMultilevel"/>
    <w:tmpl w:val="29945E1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D63F54"/>
    <w:multiLevelType w:val="hybridMultilevel"/>
    <w:tmpl w:val="03620F20"/>
    <w:lvl w:ilvl="0" w:tplc="8E388244">
      <w:start w:val="1"/>
      <w:numFmt w:val="bullet"/>
      <w:lvlText w:val=""/>
      <w:lvlJc w:val="left"/>
      <w:pPr>
        <w:tabs>
          <w:tab w:val="num" w:pos="720"/>
        </w:tabs>
        <w:ind w:left="720" w:hanging="360"/>
      </w:pPr>
      <w:rPr>
        <w:rFonts w:ascii="Wingdings" w:hAnsi="Wingdings" w:hint="default"/>
        <w:color w:val="000000"/>
      </w:rPr>
    </w:lvl>
    <w:lvl w:ilvl="1" w:tplc="930472BC">
      <w:start w:val="1"/>
      <w:numFmt w:val="bullet"/>
      <w:lvlText w:val="o"/>
      <w:lvlJc w:val="left"/>
      <w:pPr>
        <w:tabs>
          <w:tab w:val="num" w:pos="1440"/>
        </w:tabs>
        <w:ind w:left="1440" w:hanging="360"/>
      </w:pPr>
      <w:rPr>
        <w:rFonts w:ascii="Courier New" w:hAnsi="Courier New" w:cs="Courier New" w:hint="default"/>
        <w:color w:val="FF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CD0F9B"/>
    <w:multiLevelType w:val="hybridMultilevel"/>
    <w:tmpl w:val="ACD4B6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E1C2C"/>
    <w:multiLevelType w:val="hybridMultilevel"/>
    <w:tmpl w:val="021C601C"/>
    <w:lvl w:ilvl="0" w:tplc="23968250">
      <w:start w:val="1"/>
      <w:numFmt w:val="bullet"/>
      <w:lvlText w:val=""/>
      <w:lvlJc w:val="left"/>
      <w:pPr>
        <w:tabs>
          <w:tab w:val="num" w:pos="720"/>
        </w:tabs>
        <w:ind w:left="720" w:hanging="360"/>
      </w:pPr>
      <w:rPr>
        <w:rFonts w:ascii="Wingdings" w:hAnsi="Wingdings" w:hint="default"/>
      </w:rPr>
    </w:lvl>
    <w:lvl w:ilvl="1" w:tplc="7E52774C">
      <w:start w:val="164"/>
      <w:numFmt w:val="bullet"/>
      <w:lvlText w:val=""/>
      <w:lvlJc w:val="left"/>
      <w:pPr>
        <w:tabs>
          <w:tab w:val="num" w:pos="1440"/>
        </w:tabs>
        <w:ind w:left="1440" w:hanging="360"/>
      </w:pPr>
      <w:rPr>
        <w:rFonts w:ascii="Wingdings" w:hAnsi="Wingdings" w:hint="default"/>
        <w:sz w:val="22"/>
        <w:szCs w:val="22"/>
      </w:rPr>
    </w:lvl>
    <w:lvl w:ilvl="2" w:tplc="C5000F80" w:tentative="1">
      <w:start w:val="1"/>
      <w:numFmt w:val="bullet"/>
      <w:lvlText w:val=""/>
      <w:lvlJc w:val="left"/>
      <w:pPr>
        <w:tabs>
          <w:tab w:val="num" w:pos="2160"/>
        </w:tabs>
        <w:ind w:left="2160" w:hanging="360"/>
      </w:pPr>
      <w:rPr>
        <w:rFonts w:ascii="Wingdings" w:hAnsi="Wingdings" w:hint="default"/>
      </w:rPr>
    </w:lvl>
    <w:lvl w:ilvl="3" w:tplc="F58226AA" w:tentative="1">
      <w:start w:val="1"/>
      <w:numFmt w:val="bullet"/>
      <w:lvlText w:val=""/>
      <w:lvlJc w:val="left"/>
      <w:pPr>
        <w:tabs>
          <w:tab w:val="num" w:pos="2880"/>
        </w:tabs>
        <w:ind w:left="2880" w:hanging="360"/>
      </w:pPr>
      <w:rPr>
        <w:rFonts w:ascii="Wingdings" w:hAnsi="Wingdings" w:hint="default"/>
      </w:rPr>
    </w:lvl>
    <w:lvl w:ilvl="4" w:tplc="9B72FC72" w:tentative="1">
      <w:start w:val="1"/>
      <w:numFmt w:val="bullet"/>
      <w:lvlText w:val=""/>
      <w:lvlJc w:val="left"/>
      <w:pPr>
        <w:tabs>
          <w:tab w:val="num" w:pos="3600"/>
        </w:tabs>
        <w:ind w:left="3600" w:hanging="360"/>
      </w:pPr>
      <w:rPr>
        <w:rFonts w:ascii="Wingdings" w:hAnsi="Wingdings" w:hint="default"/>
      </w:rPr>
    </w:lvl>
    <w:lvl w:ilvl="5" w:tplc="29424F74" w:tentative="1">
      <w:start w:val="1"/>
      <w:numFmt w:val="bullet"/>
      <w:lvlText w:val=""/>
      <w:lvlJc w:val="left"/>
      <w:pPr>
        <w:tabs>
          <w:tab w:val="num" w:pos="4320"/>
        </w:tabs>
        <w:ind w:left="4320" w:hanging="360"/>
      </w:pPr>
      <w:rPr>
        <w:rFonts w:ascii="Wingdings" w:hAnsi="Wingdings" w:hint="default"/>
      </w:rPr>
    </w:lvl>
    <w:lvl w:ilvl="6" w:tplc="6EFE8A88" w:tentative="1">
      <w:start w:val="1"/>
      <w:numFmt w:val="bullet"/>
      <w:lvlText w:val=""/>
      <w:lvlJc w:val="left"/>
      <w:pPr>
        <w:tabs>
          <w:tab w:val="num" w:pos="5040"/>
        </w:tabs>
        <w:ind w:left="5040" w:hanging="360"/>
      </w:pPr>
      <w:rPr>
        <w:rFonts w:ascii="Wingdings" w:hAnsi="Wingdings" w:hint="default"/>
      </w:rPr>
    </w:lvl>
    <w:lvl w:ilvl="7" w:tplc="E59E9BC6" w:tentative="1">
      <w:start w:val="1"/>
      <w:numFmt w:val="bullet"/>
      <w:lvlText w:val=""/>
      <w:lvlJc w:val="left"/>
      <w:pPr>
        <w:tabs>
          <w:tab w:val="num" w:pos="5760"/>
        </w:tabs>
        <w:ind w:left="5760" w:hanging="360"/>
      </w:pPr>
      <w:rPr>
        <w:rFonts w:ascii="Wingdings" w:hAnsi="Wingdings" w:hint="default"/>
      </w:rPr>
    </w:lvl>
    <w:lvl w:ilvl="8" w:tplc="8F06405E" w:tentative="1">
      <w:start w:val="1"/>
      <w:numFmt w:val="bullet"/>
      <w:lvlText w:val=""/>
      <w:lvlJc w:val="left"/>
      <w:pPr>
        <w:tabs>
          <w:tab w:val="num" w:pos="6480"/>
        </w:tabs>
        <w:ind w:left="6480" w:hanging="360"/>
      </w:pPr>
      <w:rPr>
        <w:rFonts w:ascii="Wingdings" w:hAnsi="Wingdings" w:hint="default"/>
      </w:rPr>
    </w:lvl>
  </w:abstractNum>
  <w:num w:numId="1" w16cid:durableId="1314915543">
    <w:abstractNumId w:val="6"/>
  </w:num>
  <w:num w:numId="2" w16cid:durableId="1456369526">
    <w:abstractNumId w:val="4"/>
  </w:num>
  <w:num w:numId="3" w16cid:durableId="1235705853">
    <w:abstractNumId w:val="8"/>
  </w:num>
  <w:num w:numId="4" w16cid:durableId="363868990">
    <w:abstractNumId w:val="25"/>
  </w:num>
  <w:num w:numId="5" w16cid:durableId="1398439189">
    <w:abstractNumId w:val="23"/>
  </w:num>
  <w:num w:numId="6" w16cid:durableId="846021134">
    <w:abstractNumId w:val="21"/>
  </w:num>
  <w:num w:numId="7" w16cid:durableId="500243601">
    <w:abstractNumId w:val="26"/>
  </w:num>
  <w:num w:numId="8" w16cid:durableId="1228610926">
    <w:abstractNumId w:val="12"/>
  </w:num>
  <w:num w:numId="9" w16cid:durableId="1839274156">
    <w:abstractNumId w:val="13"/>
  </w:num>
  <w:num w:numId="10" w16cid:durableId="1381899052">
    <w:abstractNumId w:val="1"/>
  </w:num>
  <w:num w:numId="11" w16cid:durableId="1534462607">
    <w:abstractNumId w:val="28"/>
  </w:num>
  <w:num w:numId="12" w16cid:durableId="1310785758">
    <w:abstractNumId w:val="15"/>
  </w:num>
  <w:num w:numId="13" w16cid:durableId="541407183">
    <w:abstractNumId w:val="14"/>
  </w:num>
  <w:num w:numId="14" w16cid:durableId="1038580893">
    <w:abstractNumId w:val="9"/>
  </w:num>
  <w:num w:numId="15" w16cid:durableId="2031106535">
    <w:abstractNumId w:val="11"/>
  </w:num>
  <w:num w:numId="16" w16cid:durableId="1057627031">
    <w:abstractNumId w:val="27"/>
  </w:num>
  <w:num w:numId="17" w16cid:durableId="1376809522">
    <w:abstractNumId w:val="24"/>
  </w:num>
  <w:num w:numId="18" w16cid:durableId="1897931671">
    <w:abstractNumId w:val="3"/>
  </w:num>
  <w:num w:numId="19" w16cid:durableId="803039198">
    <w:abstractNumId w:val="18"/>
  </w:num>
  <w:num w:numId="20" w16cid:durableId="826018895">
    <w:abstractNumId w:val="22"/>
  </w:num>
  <w:num w:numId="21" w16cid:durableId="389765751">
    <w:abstractNumId w:val="7"/>
  </w:num>
  <w:num w:numId="22" w16cid:durableId="19682717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1589448">
    <w:abstractNumId w:val="0"/>
  </w:num>
  <w:num w:numId="24" w16cid:durableId="605117343">
    <w:abstractNumId w:val="10"/>
  </w:num>
  <w:num w:numId="25" w16cid:durableId="692615403">
    <w:abstractNumId w:val="16"/>
  </w:num>
  <w:num w:numId="26" w16cid:durableId="504325908">
    <w:abstractNumId w:val="17"/>
  </w:num>
  <w:num w:numId="27" w16cid:durableId="659428220">
    <w:abstractNumId w:val="5"/>
  </w:num>
  <w:num w:numId="28" w16cid:durableId="1532110819">
    <w:abstractNumId w:val="2"/>
  </w:num>
  <w:num w:numId="29" w16cid:durableId="1802576656">
    <w:abstractNumId w:val="20"/>
  </w:num>
  <w:num w:numId="30" w16cid:durableId="143590871">
    <w:abstractNumId w:val="6"/>
  </w:num>
  <w:num w:numId="31" w16cid:durableId="1909922988">
    <w:abstractNumId w:val="10"/>
  </w:num>
  <w:num w:numId="32" w16cid:durableId="2042629022">
    <w:abstractNumId w:val="17"/>
  </w:num>
  <w:num w:numId="33" w16cid:durableId="304971555">
    <w:abstractNumId w:val="6"/>
  </w:num>
  <w:num w:numId="34" w16cid:durableId="1741244186">
    <w:abstractNumId w:val="10"/>
  </w:num>
  <w:num w:numId="35" w16cid:durableId="8285201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902"/>
    <w:rsid w:val="00034B4C"/>
    <w:rsid w:val="00043A6C"/>
    <w:rsid w:val="000470FF"/>
    <w:rsid w:val="00051424"/>
    <w:rsid w:val="0005353B"/>
    <w:rsid w:val="0005389B"/>
    <w:rsid w:val="00065861"/>
    <w:rsid w:val="0006772C"/>
    <w:rsid w:val="00071BE8"/>
    <w:rsid w:val="00073DC0"/>
    <w:rsid w:val="00082B15"/>
    <w:rsid w:val="00082D12"/>
    <w:rsid w:val="00086DF5"/>
    <w:rsid w:val="0009470D"/>
    <w:rsid w:val="000A251D"/>
    <w:rsid w:val="000A664D"/>
    <w:rsid w:val="000A7DE9"/>
    <w:rsid w:val="000B40D2"/>
    <w:rsid w:val="000B4972"/>
    <w:rsid w:val="000C073D"/>
    <w:rsid w:val="000D0231"/>
    <w:rsid w:val="000D4B66"/>
    <w:rsid w:val="000E1F96"/>
    <w:rsid w:val="000F3BC0"/>
    <w:rsid w:val="000F4897"/>
    <w:rsid w:val="0010258B"/>
    <w:rsid w:val="00115417"/>
    <w:rsid w:val="0011786F"/>
    <w:rsid w:val="0012176F"/>
    <w:rsid w:val="001251B8"/>
    <w:rsid w:val="00137513"/>
    <w:rsid w:val="0015336F"/>
    <w:rsid w:val="00154340"/>
    <w:rsid w:val="0015747F"/>
    <w:rsid w:val="00172BAB"/>
    <w:rsid w:val="00183436"/>
    <w:rsid w:val="001837E8"/>
    <w:rsid w:val="00190031"/>
    <w:rsid w:val="001944E5"/>
    <w:rsid w:val="00196C26"/>
    <w:rsid w:val="00196CE5"/>
    <w:rsid w:val="001978F9"/>
    <w:rsid w:val="001A15DE"/>
    <w:rsid w:val="001A3C02"/>
    <w:rsid w:val="001A5820"/>
    <w:rsid w:val="001B0B6B"/>
    <w:rsid w:val="001B6475"/>
    <w:rsid w:val="001C265A"/>
    <w:rsid w:val="001C2885"/>
    <w:rsid w:val="001C3B38"/>
    <w:rsid w:val="001C6819"/>
    <w:rsid w:val="001C6A54"/>
    <w:rsid w:val="001C7D52"/>
    <w:rsid w:val="001D032F"/>
    <w:rsid w:val="001E0B22"/>
    <w:rsid w:val="001E0C6F"/>
    <w:rsid w:val="001E39AB"/>
    <w:rsid w:val="001F60BB"/>
    <w:rsid w:val="001F79AE"/>
    <w:rsid w:val="00202F1C"/>
    <w:rsid w:val="00204FE6"/>
    <w:rsid w:val="0022496A"/>
    <w:rsid w:val="00231551"/>
    <w:rsid w:val="002338E5"/>
    <w:rsid w:val="00234860"/>
    <w:rsid w:val="00236D2C"/>
    <w:rsid w:val="002439FD"/>
    <w:rsid w:val="00245311"/>
    <w:rsid w:val="0024682F"/>
    <w:rsid w:val="002473D5"/>
    <w:rsid w:val="002506E2"/>
    <w:rsid w:val="00251E8B"/>
    <w:rsid w:val="00252167"/>
    <w:rsid w:val="00254970"/>
    <w:rsid w:val="0026361A"/>
    <w:rsid w:val="002664FB"/>
    <w:rsid w:val="0027382D"/>
    <w:rsid w:val="00277D79"/>
    <w:rsid w:val="002912E7"/>
    <w:rsid w:val="002917CE"/>
    <w:rsid w:val="00294D14"/>
    <w:rsid w:val="00297853"/>
    <w:rsid w:val="002A6553"/>
    <w:rsid w:val="002A6DC0"/>
    <w:rsid w:val="002B2CFF"/>
    <w:rsid w:val="002B6835"/>
    <w:rsid w:val="002C14A6"/>
    <w:rsid w:val="002C35BC"/>
    <w:rsid w:val="002D5B61"/>
    <w:rsid w:val="002D6239"/>
    <w:rsid w:val="002F2C87"/>
    <w:rsid w:val="00307222"/>
    <w:rsid w:val="00313B91"/>
    <w:rsid w:val="00316E8B"/>
    <w:rsid w:val="003211FD"/>
    <w:rsid w:val="00326472"/>
    <w:rsid w:val="00326A12"/>
    <w:rsid w:val="00330A6D"/>
    <w:rsid w:val="003313D4"/>
    <w:rsid w:val="003325C0"/>
    <w:rsid w:val="003369C2"/>
    <w:rsid w:val="003378A4"/>
    <w:rsid w:val="0035129E"/>
    <w:rsid w:val="00354485"/>
    <w:rsid w:val="0035688F"/>
    <w:rsid w:val="00356E5F"/>
    <w:rsid w:val="0035746B"/>
    <w:rsid w:val="00364718"/>
    <w:rsid w:val="00371313"/>
    <w:rsid w:val="00373312"/>
    <w:rsid w:val="0037793D"/>
    <w:rsid w:val="003824D1"/>
    <w:rsid w:val="00382847"/>
    <w:rsid w:val="00383DDF"/>
    <w:rsid w:val="00392709"/>
    <w:rsid w:val="00393DA8"/>
    <w:rsid w:val="00394BAF"/>
    <w:rsid w:val="003A2B31"/>
    <w:rsid w:val="003A7529"/>
    <w:rsid w:val="003B2EA5"/>
    <w:rsid w:val="003B43A7"/>
    <w:rsid w:val="003B4C69"/>
    <w:rsid w:val="003C1063"/>
    <w:rsid w:val="003C24A1"/>
    <w:rsid w:val="003C5481"/>
    <w:rsid w:val="003C5CE6"/>
    <w:rsid w:val="003D1605"/>
    <w:rsid w:val="003D5202"/>
    <w:rsid w:val="003D54E6"/>
    <w:rsid w:val="003E38F0"/>
    <w:rsid w:val="003F0C05"/>
    <w:rsid w:val="00413EB8"/>
    <w:rsid w:val="00414F45"/>
    <w:rsid w:val="00422077"/>
    <w:rsid w:val="00430ACA"/>
    <w:rsid w:val="00434B7A"/>
    <w:rsid w:val="0043637E"/>
    <w:rsid w:val="0044076F"/>
    <w:rsid w:val="00450A55"/>
    <w:rsid w:val="00451EF1"/>
    <w:rsid w:val="00460CC1"/>
    <w:rsid w:val="00470AEF"/>
    <w:rsid w:val="0047200E"/>
    <w:rsid w:val="00473008"/>
    <w:rsid w:val="00474D98"/>
    <w:rsid w:val="0048132A"/>
    <w:rsid w:val="00485B78"/>
    <w:rsid w:val="0049155F"/>
    <w:rsid w:val="00492B44"/>
    <w:rsid w:val="00492B88"/>
    <w:rsid w:val="00497303"/>
    <w:rsid w:val="004A7D8C"/>
    <w:rsid w:val="004B0FE1"/>
    <w:rsid w:val="004B293A"/>
    <w:rsid w:val="004B4960"/>
    <w:rsid w:val="004B5992"/>
    <w:rsid w:val="004B7FF9"/>
    <w:rsid w:val="004C28FC"/>
    <w:rsid w:val="004C3F60"/>
    <w:rsid w:val="004C549C"/>
    <w:rsid w:val="004C6F33"/>
    <w:rsid w:val="004C7067"/>
    <w:rsid w:val="004D2056"/>
    <w:rsid w:val="004D77A8"/>
    <w:rsid w:val="004E6821"/>
    <w:rsid w:val="004F0EB9"/>
    <w:rsid w:val="004F4C2D"/>
    <w:rsid w:val="0050283D"/>
    <w:rsid w:val="00512FD9"/>
    <w:rsid w:val="0052044C"/>
    <w:rsid w:val="00521C9A"/>
    <w:rsid w:val="0053723E"/>
    <w:rsid w:val="005373B4"/>
    <w:rsid w:val="00546E7F"/>
    <w:rsid w:val="00546F25"/>
    <w:rsid w:val="005520E0"/>
    <w:rsid w:val="00552689"/>
    <w:rsid w:val="00552FB4"/>
    <w:rsid w:val="005607DB"/>
    <w:rsid w:val="0057258F"/>
    <w:rsid w:val="0057495B"/>
    <w:rsid w:val="00590A3F"/>
    <w:rsid w:val="00590C1F"/>
    <w:rsid w:val="0059476C"/>
    <w:rsid w:val="005B0B14"/>
    <w:rsid w:val="005B272E"/>
    <w:rsid w:val="005B79EA"/>
    <w:rsid w:val="005B7C1A"/>
    <w:rsid w:val="005C01F0"/>
    <w:rsid w:val="005C257B"/>
    <w:rsid w:val="005C2FFF"/>
    <w:rsid w:val="005D66AD"/>
    <w:rsid w:val="005D6E36"/>
    <w:rsid w:val="005F7AB8"/>
    <w:rsid w:val="00600C33"/>
    <w:rsid w:val="0061396C"/>
    <w:rsid w:val="00616FB9"/>
    <w:rsid w:val="00616FDC"/>
    <w:rsid w:val="00620847"/>
    <w:rsid w:val="00630A2E"/>
    <w:rsid w:val="00631B95"/>
    <w:rsid w:val="00641CC3"/>
    <w:rsid w:val="00642CF8"/>
    <w:rsid w:val="006431F8"/>
    <w:rsid w:val="00653F76"/>
    <w:rsid w:val="00663B68"/>
    <w:rsid w:val="006669CE"/>
    <w:rsid w:val="00671F7E"/>
    <w:rsid w:val="00673BE7"/>
    <w:rsid w:val="006749E4"/>
    <w:rsid w:val="006864A7"/>
    <w:rsid w:val="0069075B"/>
    <w:rsid w:val="00692C49"/>
    <w:rsid w:val="006A25F6"/>
    <w:rsid w:val="006A3636"/>
    <w:rsid w:val="006A3B31"/>
    <w:rsid w:val="006A6DC2"/>
    <w:rsid w:val="006B0E86"/>
    <w:rsid w:val="006D05E7"/>
    <w:rsid w:val="006D29D5"/>
    <w:rsid w:val="006D4D5E"/>
    <w:rsid w:val="006E6DCB"/>
    <w:rsid w:val="006F1781"/>
    <w:rsid w:val="006F22E1"/>
    <w:rsid w:val="006F461E"/>
    <w:rsid w:val="006F526E"/>
    <w:rsid w:val="006F6064"/>
    <w:rsid w:val="006F7EB4"/>
    <w:rsid w:val="00701819"/>
    <w:rsid w:val="00705316"/>
    <w:rsid w:val="00707401"/>
    <w:rsid w:val="007126AA"/>
    <w:rsid w:val="0071359A"/>
    <w:rsid w:val="00716D1C"/>
    <w:rsid w:val="007378EA"/>
    <w:rsid w:val="00763989"/>
    <w:rsid w:val="00766DB5"/>
    <w:rsid w:val="00772364"/>
    <w:rsid w:val="00773796"/>
    <w:rsid w:val="00776A3B"/>
    <w:rsid w:val="007A28AA"/>
    <w:rsid w:val="007B41AD"/>
    <w:rsid w:val="007B523F"/>
    <w:rsid w:val="007C3972"/>
    <w:rsid w:val="007D221D"/>
    <w:rsid w:val="007D768F"/>
    <w:rsid w:val="007F1B32"/>
    <w:rsid w:val="007F28DF"/>
    <w:rsid w:val="007F590C"/>
    <w:rsid w:val="00816332"/>
    <w:rsid w:val="00822662"/>
    <w:rsid w:val="00826665"/>
    <w:rsid w:val="008451A1"/>
    <w:rsid w:val="008501BE"/>
    <w:rsid w:val="0086394D"/>
    <w:rsid w:val="00872A24"/>
    <w:rsid w:val="008A3018"/>
    <w:rsid w:val="008B320D"/>
    <w:rsid w:val="008B504C"/>
    <w:rsid w:val="008C2CAF"/>
    <w:rsid w:val="008C5AB9"/>
    <w:rsid w:val="008D3A5B"/>
    <w:rsid w:val="008E6AE5"/>
    <w:rsid w:val="008E6D74"/>
    <w:rsid w:val="009122F6"/>
    <w:rsid w:val="00917952"/>
    <w:rsid w:val="00920862"/>
    <w:rsid w:val="00926E36"/>
    <w:rsid w:val="00933FFB"/>
    <w:rsid w:val="009370A4"/>
    <w:rsid w:val="00944BFF"/>
    <w:rsid w:val="00945CE6"/>
    <w:rsid w:val="00950068"/>
    <w:rsid w:val="00951025"/>
    <w:rsid w:val="00951C64"/>
    <w:rsid w:val="00964CE6"/>
    <w:rsid w:val="0096664D"/>
    <w:rsid w:val="00970C8B"/>
    <w:rsid w:val="009770D6"/>
    <w:rsid w:val="00992D80"/>
    <w:rsid w:val="009A0D22"/>
    <w:rsid w:val="009B13F5"/>
    <w:rsid w:val="009B2726"/>
    <w:rsid w:val="009D0D25"/>
    <w:rsid w:val="009D1743"/>
    <w:rsid w:val="009E2E80"/>
    <w:rsid w:val="009F0AA4"/>
    <w:rsid w:val="009F37E4"/>
    <w:rsid w:val="009F407F"/>
    <w:rsid w:val="00A0269B"/>
    <w:rsid w:val="00A028C2"/>
    <w:rsid w:val="00A03676"/>
    <w:rsid w:val="00A1342F"/>
    <w:rsid w:val="00A13C4C"/>
    <w:rsid w:val="00A22979"/>
    <w:rsid w:val="00A2604C"/>
    <w:rsid w:val="00A323AA"/>
    <w:rsid w:val="00A364D5"/>
    <w:rsid w:val="00A51021"/>
    <w:rsid w:val="00A53257"/>
    <w:rsid w:val="00A54335"/>
    <w:rsid w:val="00A552BA"/>
    <w:rsid w:val="00A55FED"/>
    <w:rsid w:val="00A62988"/>
    <w:rsid w:val="00A65E3D"/>
    <w:rsid w:val="00A70539"/>
    <w:rsid w:val="00A72164"/>
    <w:rsid w:val="00A73D08"/>
    <w:rsid w:val="00A862F0"/>
    <w:rsid w:val="00A9321C"/>
    <w:rsid w:val="00A97E44"/>
    <w:rsid w:val="00AA640A"/>
    <w:rsid w:val="00AC086C"/>
    <w:rsid w:val="00AC0AA5"/>
    <w:rsid w:val="00AC0DD6"/>
    <w:rsid w:val="00AD1D64"/>
    <w:rsid w:val="00AD6022"/>
    <w:rsid w:val="00AE60C0"/>
    <w:rsid w:val="00AE6F7D"/>
    <w:rsid w:val="00AF2E8A"/>
    <w:rsid w:val="00AF543B"/>
    <w:rsid w:val="00B229A8"/>
    <w:rsid w:val="00B250EE"/>
    <w:rsid w:val="00B261D3"/>
    <w:rsid w:val="00B31D2A"/>
    <w:rsid w:val="00B4472D"/>
    <w:rsid w:val="00B53C6B"/>
    <w:rsid w:val="00B67F0F"/>
    <w:rsid w:val="00B7211A"/>
    <w:rsid w:val="00B72AB1"/>
    <w:rsid w:val="00B758AC"/>
    <w:rsid w:val="00B75EDF"/>
    <w:rsid w:val="00B77582"/>
    <w:rsid w:val="00B77B43"/>
    <w:rsid w:val="00B81C46"/>
    <w:rsid w:val="00B83902"/>
    <w:rsid w:val="00B85992"/>
    <w:rsid w:val="00B86B07"/>
    <w:rsid w:val="00B86F27"/>
    <w:rsid w:val="00B92F91"/>
    <w:rsid w:val="00BB02FB"/>
    <w:rsid w:val="00BB3C91"/>
    <w:rsid w:val="00BB4870"/>
    <w:rsid w:val="00BC4097"/>
    <w:rsid w:val="00BC703A"/>
    <w:rsid w:val="00BD324F"/>
    <w:rsid w:val="00BD4FC5"/>
    <w:rsid w:val="00BE13D4"/>
    <w:rsid w:val="00BE270E"/>
    <w:rsid w:val="00BE446E"/>
    <w:rsid w:val="00BE4CBB"/>
    <w:rsid w:val="00BE741C"/>
    <w:rsid w:val="00BE7E40"/>
    <w:rsid w:val="00BF411D"/>
    <w:rsid w:val="00C020A7"/>
    <w:rsid w:val="00C02E72"/>
    <w:rsid w:val="00C04570"/>
    <w:rsid w:val="00C1014D"/>
    <w:rsid w:val="00C11291"/>
    <w:rsid w:val="00C132A2"/>
    <w:rsid w:val="00C34620"/>
    <w:rsid w:val="00C378A3"/>
    <w:rsid w:val="00C41E07"/>
    <w:rsid w:val="00C42B54"/>
    <w:rsid w:val="00C441B5"/>
    <w:rsid w:val="00C44336"/>
    <w:rsid w:val="00C46CDC"/>
    <w:rsid w:val="00C54EA1"/>
    <w:rsid w:val="00C6337D"/>
    <w:rsid w:val="00C67437"/>
    <w:rsid w:val="00C80501"/>
    <w:rsid w:val="00C81497"/>
    <w:rsid w:val="00C8348A"/>
    <w:rsid w:val="00C84704"/>
    <w:rsid w:val="00C8632F"/>
    <w:rsid w:val="00C94F4E"/>
    <w:rsid w:val="00C96184"/>
    <w:rsid w:val="00C96CB2"/>
    <w:rsid w:val="00CA6545"/>
    <w:rsid w:val="00CB2EA8"/>
    <w:rsid w:val="00CC3A28"/>
    <w:rsid w:val="00CD30ED"/>
    <w:rsid w:val="00CD7297"/>
    <w:rsid w:val="00CE3FFA"/>
    <w:rsid w:val="00CE4E69"/>
    <w:rsid w:val="00CE5A1D"/>
    <w:rsid w:val="00CE762A"/>
    <w:rsid w:val="00CF3279"/>
    <w:rsid w:val="00D07988"/>
    <w:rsid w:val="00D12B40"/>
    <w:rsid w:val="00D15971"/>
    <w:rsid w:val="00D22975"/>
    <w:rsid w:val="00D370A3"/>
    <w:rsid w:val="00D41060"/>
    <w:rsid w:val="00D4392D"/>
    <w:rsid w:val="00D55894"/>
    <w:rsid w:val="00D64BC8"/>
    <w:rsid w:val="00D704A6"/>
    <w:rsid w:val="00D71027"/>
    <w:rsid w:val="00D732D5"/>
    <w:rsid w:val="00D822F3"/>
    <w:rsid w:val="00D8502A"/>
    <w:rsid w:val="00D855A3"/>
    <w:rsid w:val="00D91D9A"/>
    <w:rsid w:val="00D95448"/>
    <w:rsid w:val="00DA6FAE"/>
    <w:rsid w:val="00DB074D"/>
    <w:rsid w:val="00DB18D4"/>
    <w:rsid w:val="00DC06C4"/>
    <w:rsid w:val="00DC0CF5"/>
    <w:rsid w:val="00DC3BAF"/>
    <w:rsid w:val="00DD104C"/>
    <w:rsid w:val="00DD2865"/>
    <w:rsid w:val="00DD29EC"/>
    <w:rsid w:val="00DD5F37"/>
    <w:rsid w:val="00DE23D5"/>
    <w:rsid w:val="00DE3DFC"/>
    <w:rsid w:val="00DE55B4"/>
    <w:rsid w:val="00DF38FD"/>
    <w:rsid w:val="00DF7C1F"/>
    <w:rsid w:val="00E003F0"/>
    <w:rsid w:val="00E0108E"/>
    <w:rsid w:val="00E029DF"/>
    <w:rsid w:val="00E03C86"/>
    <w:rsid w:val="00E040F1"/>
    <w:rsid w:val="00E1015D"/>
    <w:rsid w:val="00E1165B"/>
    <w:rsid w:val="00E147F2"/>
    <w:rsid w:val="00E204C0"/>
    <w:rsid w:val="00E22482"/>
    <w:rsid w:val="00E32B92"/>
    <w:rsid w:val="00E40DBD"/>
    <w:rsid w:val="00E41677"/>
    <w:rsid w:val="00E4234D"/>
    <w:rsid w:val="00E4312F"/>
    <w:rsid w:val="00E4642C"/>
    <w:rsid w:val="00E64535"/>
    <w:rsid w:val="00E70EFF"/>
    <w:rsid w:val="00E74A4A"/>
    <w:rsid w:val="00E81E5D"/>
    <w:rsid w:val="00EA429A"/>
    <w:rsid w:val="00EB0B8B"/>
    <w:rsid w:val="00EB6A5C"/>
    <w:rsid w:val="00EC4631"/>
    <w:rsid w:val="00EC7240"/>
    <w:rsid w:val="00ED27ED"/>
    <w:rsid w:val="00EE3D30"/>
    <w:rsid w:val="00EE45C5"/>
    <w:rsid w:val="00F0068E"/>
    <w:rsid w:val="00F02793"/>
    <w:rsid w:val="00F126FB"/>
    <w:rsid w:val="00F1483B"/>
    <w:rsid w:val="00F15C96"/>
    <w:rsid w:val="00F169ED"/>
    <w:rsid w:val="00F61F03"/>
    <w:rsid w:val="00F62561"/>
    <w:rsid w:val="00F642C8"/>
    <w:rsid w:val="00F75925"/>
    <w:rsid w:val="00F7695C"/>
    <w:rsid w:val="00F77EB0"/>
    <w:rsid w:val="00F85624"/>
    <w:rsid w:val="00F85C23"/>
    <w:rsid w:val="00F87407"/>
    <w:rsid w:val="00F92D4B"/>
    <w:rsid w:val="00F9458B"/>
    <w:rsid w:val="00F97911"/>
    <w:rsid w:val="00FA3C82"/>
    <w:rsid w:val="00FA7DF4"/>
    <w:rsid w:val="00FB70B2"/>
    <w:rsid w:val="00FC281A"/>
    <w:rsid w:val="00FC3E3A"/>
    <w:rsid w:val="00FD4452"/>
    <w:rsid w:val="00FE4E91"/>
    <w:rsid w:val="00FE591B"/>
    <w:rsid w:val="00FF3FC9"/>
    <w:rsid w:val="00FF4BDD"/>
    <w:rsid w:val="00FF5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3BF139"/>
  <w15:docId w15:val="{C131D4A3-587A-4448-A5E1-F5B39012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155"/>
    <w:pPr>
      <w:widowControl w:val="0"/>
    </w:pPr>
    <w:rPr>
      <w:sz w:val="24"/>
      <w:szCs w:val="24"/>
    </w:rPr>
  </w:style>
  <w:style w:type="paragraph" w:styleId="Heading1">
    <w:name w:val="heading 1"/>
    <w:basedOn w:val="Normal"/>
    <w:next w:val="Normal"/>
    <w:link w:val="Heading1Char"/>
    <w:qFormat/>
    <w:rsid w:val="001F79AE"/>
    <w:pPr>
      <w:keepNext/>
      <w:widowControl/>
      <w:jc w:val="center"/>
      <w:outlineLvl w:val="0"/>
    </w:pPr>
    <w:rPr>
      <w:b/>
      <w:sz w:val="36"/>
      <w:szCs w:val="20"/>
    </w:rPr>
  </w:style>
  <w:style w:type="paragraph" w:styleId="Heading2">
    <w:name w:val="heading 2"/>
    <w:aliases w:val=" Char,Heading 2 Char Char,Char"/>
    <w:basedOn w:val="Normal"/>
    <w:next w:val="Normal"/>
    <w:link w:val="Heading2Char"/>
    <w:qFormat/>
    <w:rsid w:val="001F79AE"/>
    <w:pPr>
      <w:keepNext/>
      <w:widowControl/>
      <w:outlineLvl w:val="1"/>
    </w:pPr>
    <w:rPr>
      <w:szCs w:val="20"/>
    </w:rPr>
  </w:style>
  <w:style w:type="paragraph" w:styleId="Heading3">
    <w:name w:val="heading 3"/>
    <w:basedOn w:val="Normal"/>
    <w:next w:val="Normal"/>
    <w:qFormat/>
    <w:rsid w:val="004E6821"/>
    <w:pPr>
      <w:keepNext/>
      <w:spacing w:before="240" w:after="60"/>
      <w:outlineLvl w:val="2"/>
    </w:pPr>
    <w:rPr>
      <w:rFonts w:ascii="Arial" w:hAnsi="Arial" w:cs="Arial"/>
      <w:b/>
      <w:bCs/>
      <w:sz w:val="26"/>
      <w:szCs w:val="26"/>
    </w:rPr>
  </w:style>
  <w:style w:type="paragraph" w:styleId="Heading4">
    <w:name w:val="heading 4"/>
    <w:basedOn w:val="Normal"/>
    <w:next w:val="Normal"/>
    <w:qFormat/>
    <w:rsid w:val="004E6821"/>
    <w:pPr>
      <w:keepNext/>
      <w:spacing w:before="240" w:after="60"/>
      <w:outlineLvl w:val="3"/>
    </w:pPr>
    <w:rPr>
      <w:b/>
      <w:bCs/>
      <w:sz w:val="28"/>
      <w:szCs w:val="28"/>
    </w:rPr>
  </w:style>
  <w:style w:type="paragraph" w:styleId="Heading8">
    <w:name w:val="heading 8"/>
    <w:basedOn w:val="Normal"/>
    <w:next w:val="Normal"/>
    <w:qFormat/>
    <w:rsid w:val="004E682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83902"/>
    <w:pPr>
      <w:tabs>
        <w:tab w:val="center" w:pos="4320"/>
        <w:tab w:val="right" w:pos="8640"/>
      </w:tabs>
    </w:pPr>
  </w:style>
  <w:style w:type="paragraph" w:styleId="Footer">
    <w:name w:val="footer"/>
    <w:basedOn w:val="Normal"/>
    <w:rsid w:val="00B83902"/>
    <w:pPr>
      <w:tabs>
        <w:tab w:val="center" w:pos="4320"/>
        <w:tab w:val="right" w:pos="8640"/>
      </w:tabs>
    </w:pPr>
  </w:style>
  <w:style w:type="character" w:styleId="Strong">
    <w:name w:val="Strong"/>
    <w:qFormat/>
    <w:rsid w:val="00B83902"/>
    <w:rPr>
      <w:b/>
      <w:bCs/>
    </w:rPr>
  </w:style>
  <w:style w:type="paragraph" w:styleId="BalloonText">
    <w:name w:val="Balloon Text"/>
    <w:basedOn w:val="Normal"/>
    <w:semiHidden/>
    <w:rsid w:val="001F79AE"/>
    <w:rPr>
      <w:rFonts w:ascii="Tahoma" w:hAnsi="Tahoma" w:cs="Tahoma"/>
      <w:sz w:val="16"/>
      <w:szCs w:val="16"/>
    </w:rPr>
  </w:style>
  <w:style w:type="paragraph" w:styleId="BodyTextIndent">
    <w:name w:val="Body Text Indent"/>
    <w:basedOn w:val="Normal"/>
    <w:rsid w:val="004E6821"/>
    <w:pPr>
      <w:widowControl/>
      <w:ind w:left="720"/>
    </w:pPr>
    <w:rPr>
      <w:rFonts w:ascii="Tahoma" w:hAnsi="Tahoma" w:cs="Tahoma"/>
      <w:sz w:val="22"/>
      <w:szCs w:val="22"/>
    </w:rPr>
  </w:style>
  <w:style w:type="paragraph" w:customStyle="1" w:styleId="Document1">
    <w:name w:val="Document 1"/>
    <w:rsid w:val="004E6821"/>
    <w:pPr>
      <w:keepNext/>
      <w:keepLines/>
      <w:tabs>
        <w:tab w:val="left" w:pos="-720"/>
      </w:tabs>
      <w:suppressAutoHyphens/>
    </w:pPr>
    <w:rPr>
      <w:rFonts w:ascii="Courier New" w:hAnsi="Courier New" w:cs="Courier New"/>
      <w:sz w:val="24"/>
      <w:szCs w:val="24"/>
    </w:rPr>
  </w:style>
  <w:style w:type="character" w:styleId="Hyperlink">
    <w:name w:val="Hyperlink"/>
    <w:rsid w:val="004E6821"/>
    <w:rPr>
      <w:color w:val="0000FF"/>
      <w:u w:val="single"/>
    </w:rPr>
  </w:style>
  <w:style w:type="paragraph" w:styleId="List">
    <w:name w:val="List"/>
    <w:basedOn w:val="Normal"/>
    <w:rsid w:val="004E6821"/>
    <w:pPr>
      <w:widowControl/>
      <w:ind w:left="360" w:hanging="360"/>
    </w:pPr>
    <w:rPr>
      <w:rFonts w:ascii="Tahoma" w:hAnsi="Tahoma" w:cs="Tahoma"/>
      <w:sz w:val="20"/>
      <w:szCs w:val="20"/>
    </w:rPr>
  </w:style>
  <w:style w:type="paragraph" w:customStyle="1" w:styleId="Body">
    <w:name w:val="Body"/>
    <w:rsid w:val="004E6821"/>
    <w:pPr>
      <w:widowControl w:val="0"/>
      <w:spacing w:after="100" w:line="280" w:lineRule="exact"/>
    </w:pPr>
    <w:rPr>
      <w:rFonts w:ascii="Times" w:hAnsi="Times"/>
      <w:snapToGrid w:val="0"/>
      <w:color w:val="000000"/>
      <w:sz w:val="24"/>
      <w:szCs w:val="24"/>
    </w:rPr>
  </w:style>
  <w:style w:type="paragraph" w:styleId="List2">
    <w:name w:val="List 2"/>
    <w:basedOn w:val="Normal"/>
    <w:rsid w:val="004E6821"/>
    <w:pPr>
      <w:widowControl/>
      <w:ind w:left="720" w:hanging="360"/>
      <w:jc w:val="both"/>
    </w:pPr>
    <w:rPr>
      <w:sz w:val="26"/>
      <w:szCs w:val="26"/>
    </w:rPr>
  </w:style>
  <w:style w:type="paragraph" w:styleId="BodyTextIndent3">
    <w:name w:val="Body Text Indent 3"/>
    <w:basedOn w:val="Normal"/>
    <w:rsid w:val="001837E8"/>
    <w:pPr>
      <w:spacing w:after="120"/>
      <w:ind w:left="360"/>
    </w:pPr>
    <w:rPr>
      <w:sz w:val="16"/>
      <w:szCs w:val="16"/>
    </w:rPr>
  </w:style>
  <w:style w:type="paragraph" w:styleId="NormalWeb">
    <w:name w:val="Normal (Web)"/>
    <w:basedOn w:val="Normal"/>
    <w:rsid w:val="001837E8"/>
    <w:pPr>
      <w:widowControl/>
      <w:spacing w:before="100" w:beforeAutospacing="1" w:after="100" w:afterAutospacing="1"/>
    </w:pPr>
    <w:rPr>
      <w:rFonts w:ascii="Arial Unicode MS" w:eastAsia="Arial Unicode MS" w:hAnsi="Arial Unicode MS"/>
      <w:color w:val="000000"/>
    </w:rPr>
  </w:style>
  <w:style w:type="paragraph" w:styleId="List3">
    <w:name w:val="List 3"/>
    <w:basedOn w:val="Normal"/>
    <w:rsid w:val="001837E8"/>
    <w:pPr>
      <w:widowControl/>
      <w:ind w:left="1080" w:hanging="360"/>
    </w:pPr>
    <w:rPr>
      <w:rFonts w:ascii="Tahoma" w:hAnsi="Tahoma" w:cs="Tahoma"/>
    </w:rPr>
  </w:style>
  <w:style w:type="paragraph" w:styleId="ListContinue2">
    <w:name w:val="List Continue 2"/>
    <w:basedOn w:val="Normal"/>
    <w:rsid w:val="001837E8"/>
    <w:pPr>
      <w:widowControl/>
      <w:spacing w:after="120"/>
      <w:ind w:left="720"/>
    </w:pPr>
    <w:rPr>
      <w:rFonts w:ascii="Tahoma" w:hAnsi="Tahoma" w:cs="Tahoma"/>
    </w:rPr>
  </w:style>
  <w:style w:type="paragraph" w:styleId="ListContinue3">
    <w:name w:val="List Continue 3"/>
    <w:basedOn w:val="Normal"/>
    <w:rsid w:val="001837E8"/>
    <w:pPr>
      <w:widowControl/>
      <w:spacing w:after="120"/>
      <w:ind w:left="1080"/>
    </w:pPr>
    <w:rPr>
      <w:rFonts w:ascii="Tahoma" w:hAnsi="Tahoma" w:cs="Tahoma"/>
    </w:rPr>
  </w:style>
  <w:style w:type="paragraph" w:customStyle="1" w:styleId="Style1">
    <w:name w:val="Style1"/>
    <w:basedOn w:val="TOC1"/>
    <w:rsid w:val="001837E8"/>
    <w:pPr>
      <w:widowControl/>
      <w:spacing w:before="240" w:after="120"/>
    </w:pPr>
    <w:rPr>
      <w:rFonts w:ascii="Tahoma" w:hAnsi="Tahoma" w:cs="Tahoma"/>
      <w:b/>
      <w:bCs/>
      <w:sz w:val="28"/>
      <w:szCs w:val="28"/>
    </w:rPr>
  </w:style>
  <w:style w:type="paragraph" w:styleId="TOC1">
    <w:name w:val="toc 1"/>
    <w:basedOn w:val="Normal"/>
    <w:next w:val="Normal"/>
    <w:autoRedefine/>
    <w:semiHidden/>
    <w:rsid w:val="003369C2"/>
    <w:pPr>
      <w:tabs>
        <w:tab w:val="right" w:leader="dot" w:pos="10070"/>
      </w:tabs>
      <w:jc w:val="center"/>
    </w:pPr>
  </w:style>
  <w:style w:type="paragraph" w:styleId="DocumentMap">
    <w:name w:val="Document Map"/>
    <w:basedOn w:val="Normal"/>
    <w:semiHidden/>
    <w:rsid w:val="005F7AB8"/>
    <w:pPr>
      <w:shd w:val="clear" w:color="auto" w:fill="000080"/>
    </w:pPr>
    <w:rPr>
      <w:rFonts w:ascii="Tahoma" w:hAnsi="Tahoma" w:cs="Tahoma"/>
    </w:rPr>
  </w:style>
  <w:style w:type="character" w:styleId="PageNumber">
    <w:name w:val="page number"/>
    <w:basedOn w:val="DefaultParagraphFont"/>
    <w:rsid w:val="00630A2E"/>
  </w:style>
  <w:style w:type="table" w:styleId="TableGrid">
    <w:name w:val="Table Grid"/>
    <w:basedOn w:val="TableNormal"/>
    <w:rsid w:val="002D62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Normal"/>
    <w:rsid w:val="007F590C"/>
    <w:pPr>
      <w:tabs>
        <w:tab w:val="left" w:pos="204"/>
      </w:tabs>
      <w:autoSpaceDE w:val="0"/>
      <w:autoSpaceDN w:val="0"/>
      <w:adjustRightInd w:val="0"/>
    </w:pPr>
  </w:style>
  <w:style w:type="paragraph" w:customStyle="1" w:styleId="p3">
    <w:name w:val="p3"/>
    <w:basedOn w:val="Normal"/>
    <w:rsid w:val="007F590C"/>
    <w:pPr>
      <w:tabs>
        <w:tab w:val="left" w:pos="204"/>
      </w:tabs>
      <w:autoSpaceDE w:val="0"/>
      <w:autoSpaceDN w:val="0"/>
      <w:adjustRightInd w:val="0"/>
    </w:pPr>
  </w:style>
  <w:style w:type="paragraph" w:customStyle="1" w:styleId="p19">
    <w:name w:val="p19"/>
    <w:basedOn w:val="Normal"/>
    <w:rsid w:val="007F590C"/>
    <w:pPr>
      <w:tabs>
        <w:tab w:val="left" w:pos="748"/>
        <w:tab w:val="left" w:pos="1145"/>
      </w:tabs>
      <w:autoSpaceDE w:val="0"/>
      <w:autoSpaceDN w:val="0"/>
      <w:adjustRightInd w:val="0"/>
      <w:ind w:left="1145" w:hanging="397"/>
    </w:pPr>
  </w:style>
  <w:style w:type="paragraph" w:styleId="TOC2">
    <w:name w:val="toc 2"/>
    <w:basedOn w:val="Normal"/>
    <w:next w:val="Normal"/>
    <w:autoRedefine/>
    <w:semiHidden/>
    <w:rsid w:val="00F92D4B"/>
    <w:pPr>
      <w:tabs>
        <w:tab w:val="right" w:leader="dot" w:pos="10070"/>
      </w:tabs>
    </w:pPr>
  </w:style>
  <w:style w:type="paragraph" w:styleId="TOC3">
    <w:name w:val="toc 3"/>
    <w:basedOn w:val="Normal"/>
    <w:next w:val="Normal"/>
    <w:autoRedefine/>
    <w:semiHidden/>
    <w:rsid w:val="00F92D4B"/>
    <w:pPr>
      <w:ind w:left="480"/>
    </w:pPr>
  </w:style>
  <w:style w:type="character" w:customStyle="1" w:styleId="Heading2Char">
    <w:name w:val="Heading 2 Char"/>
    <w:aliases w:val=" Char Char,Heading 2 Char Char Char,Char Char"/>
    <w:link w:val="Heading2"/>
    <w:rsid w:val="00F75925"/>
    <w:rPr>
      <w:sz w:val="24"/>
      <w:lang w:val="en-US" w:eastAsia="en-US" w:bidi="ar-SA"/>
    </w:rPr>
  </w:style>
  <w:style w:type="paragraph" w:customStyle="1" w:styleId="listsub">
    <w:name w:val="listsub"/>
    <w:basedOn w:val="Normal"/>
    <w:rsid w:val="00705316"/>
    <w:pPr>
      <w:widowControl/>
      <w:spacing w:line="240" w:lineRule="atLeast"/>
      <w:ind w:left="1800" w:hanging="1740"/>
      <w:jc w:val="both"/>
    </w:pPr>
    <w:rPr>
      <w:rFonts w:ascii="Cheltenham" w:hAnsi="Cheltenham"/>
      <w:sz w:val="20"/>
      <w:szCs w:val="20"/>
    </w:rPr>
  </w:style>
  <w:style w:type="paragraph" w:styleId="ListParagraph">
    <w:name w:val="List Paragraph"/>
    <w:basedOn w:val="Normal"/>
    <w:uiPriority w:val="34"/>
    <w:qFormat/>
    <w:rsid w:val="00B75EDF"/>
    <w:pPr>
      <w:widowControl/>
      <w:ind w:left="720"/>
      <w:contextualSpacing/>
    </w:pPr>
  </w:style>
  <w:style w:type="character" w:customStyle="1" w:styleId="Heading1Char">
    <w:name w:val="Heading 1 Char"/>
    <w:basedOn w:val="DefaultParagraphFont"/>
    <w:link w:val="Heading1"/>
    <w:rsid w:val="00356E5F"/>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39699">
      <w:bodyDiv w:val="1"/>
      <w:marLeft w:val="0"/>
      <w:marRight w:val="0"/>
      <w:marTop w:val="0"/>
      <w:marBottom w:val="0"/>
      <w:divBdr>
        <w:top w:val="none" w:sz="0" w:space="0" w:color="auto"/>
        <w:left w:val="none" w:sz="0" w:space="0" w:color="auto"/>
        <w:bottom w:val="none" w:sz="0" w:space="0" w:color="auto"/>
        <w:right w:val="none" w:sz="0" w:space="0" w:color="auto"/>
      </w:divBdr>
    </w:div>
    <w:div w:id="954678067">
      <w:bodyDiv w:val="1"/>
      <w:marLeft w:val="0"/>
      <w:marRight w:val="0"/>
      <w:marTop w:val="0"/>
      <w:marBottom w:val="0"/>
      <w:divBdr>
        <w:top w:val="none" w:sz="0" w:space="0" w:color="auto"/>
        <w:left w:val="none" w:sz="0" w:space="0" w:color="auto"/>
        <w:bottom w:val="none" w:sz="0" w:space="0" w:color="auto"/>
        <w:right w:val="none" w:sz="0" w:space="0" w:color="auto"/>
      </w:divBdr>
    </w:div>
    <w:div w:id="1424182110">
      <w:bodyDiv w:val="1"/>
      <w:marLeft w:val="0"/>
      <w:marRight w:val="0"/>
      <w:marTop w:val="0"/>
      <w:marBottom w:val="0"/>
      <w:divBdr>
        <w:top w:val="none" w:sz="0" w:space="0" w:color="auto"/>
        <w:left w:val="none" w:sz="0" w:space="0" w:color="auto"/>
        <w:bottom w:val="none" w:sz="0" w:space="0" w:color="auto"/>
        <w:right w:val="none" w:sz="0" w:space="0" w:color="auto"/>
      </w:divBdr>
    </w:div>
    <w:div w:id="1429933184">
      <w:bodyDiv w:val="1"/>
      <w:marLeft w:val="0"/>
      <w:marRight w:val="0"/>
      <w:marTop w:val="0"/>
      <w:marBottom w:val="0"/>
      <w:divBdr>
        <w:top w:val="none" w:sz="0" w:space="0" w:color="auto"/>
        <w:left w:val="none" w:sz="0" w:space="0" w:color="auto"/>
        <w:bottom w:val="none" w:sz="0" w:space="0" w:color="auto"/>
        <w:right w:val="none" w:sz="0" w:space="0" w:color="auto"/>
      </w:divBdr>
      <w:divsChild>
        <w:div w:id="548959816">
          <w:marLeft w:val="0"/>
          <w:marRight w:val="0"/>
          <w:marTop w:val="0"/>
          <w:marBottom w:val="0"/>
          <w:divBdr>
            <w:top w:val="none" w:sz="0" w:space="0" w:color="auto"/>
            <w:left w:val="none" w:sz="0" w:space="0" w:color="auto"/>
            <w:bottom w:val="none" w:sz="0" w:space="0" w:color="auto"/>
            <w:right w:val="none" w:sz="0" w:space="0" w:color="auto"/>
          </w:divBdr>
          <w:divsChild>
            <w:div w:id="575361386">
              <w:marLeft w:val="0"/>
              <w:marRight w:val="0"/>
              <w:marTop w:val="0"/>
              <w:marBottom w:val="0"/>
              <w:divBdr>
                <w:top w:val="none" w:sz="0" w:space="0" w:color="auto"/>
                <w:left w:val="none" w:sz="0" w:space="0" w:color="auto"/>
                <w:bottom w:val="none" w:sz="0" w:space="0" w:color="auto"/>
                <w:right w:val="none" w:sz="0" w:space="0" w:color="auto"/>
              </w:divBdr>
            </w:div>
            <w:div w:id="1108239279">
              <w:marLeft w:val="0"/>
              <w:marRight w:val="0"/>
              <w:marTop w:val="0"/>
              <w:marBottom w:val="0"/>
              <w:divBdr>
                <w:top w:val="none" w:sz="0" w:space="0" w:color="auto"/>
                <w:left w:val="none" w:sz="0" w:space="0" w:color="auto"/>
                <w:bottom w:val="none" w:sz="0" w:space="0" w:color="auto"/>
                <w:right w:val="none" w:sz="0" w:space="0" w:color="auto"/>
              </w:divBdr>
            </w:div>
            <w:div w:id="1375277837">
              <w:marLeft w:val="0"/>
              <w:marRight w:val="0"/>
              <w:marTop w:val="0"/>
              <w:marBottom w:val="0"/>
              <w:divBdr>
                <w:top w:val="none" w:sz="0" w:space="0" w:color="auto"/>
                <w:left w:val="none" w:sz="0" w:space="0" w:color="auto"/>
                <w:bottom w:val="none" w:sz="0" w:space="0" w:color="auto"/>
                <w:right w:val="none" w:sz="0" w:space="0" w:color="auto"/>
              </w:divBdr>
            </w:div>
            <w:div w:id="1723674591">
              <w:marLeft w:val="0"/>
              <w:marRight w:val="0"/>
              <w:marTop w:val="0"/>
              <w:marBottom w:val="0"/>
              <w:divBdr>
                <w:top w:val="none" w:sz="0" w:space="0" w:color="auto"/>
                <w:left w:val="none" w:sz="0" w:space="0" w:color="auto"/>
                <w:bottom w:val="none" w:sz="0" w:space="0" w:color="auto"/>
                <w:right w:val="none" w:sz="0" w:space="0" w:color="auto"/>
              </w:divBdr>
            </w:div>
            <w:div w:id="1740664439">
              <w:marLeft w:val="0"/>
              <w:marRight w:val="0"/>
              <w:marTop w:val="0"/>
              <w:marBottom w:val="0"/>
              <w:divBdr>
                <w:top w:val="none" w:sz="0" w:space="0" w:color="auto"/>
                <w:left w:val="none" w:sz="0" w:space="0" w:color="auto"/>
                <w:bottom w:val="none" w:sz="0" w:space="0" w:color="auto"/>
                <w:right w:val="none" w:sz="0" w:space="0" w:color="auto"/>
              </w:divBdr>
            </w:div>
            <w:div w:id="1981692059">
              <w:marLeft w:val="0"/>
              <w:marRight w:val="0"/>
              <w:marTop w:val="0"/>
              <w:marBottom w:val="0"/>
              <w:divBdr>
                <w:top w:val="none" w:sz="0" w:space="0" w:color="auto"/>
                <w:left w:val="none" w:sz="0" w:space="0" w:color="auto"/>
                <w:bottom w:val="none" w:sz="0" w:space="0" w:color="auto"/>
                <w:right w:val="none" w:sz="0" w:space="0" w:color="auto"/>
              </w:divBdr>
            </w:div>
            <w:div w:id="208217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28</Pages>
  <Words>7660</Words>
  <Characters>43668</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Access Management Procedure</vt:lpstr>
    </vt:vector>
  </TitlesOfParts>
  <Manager>Dan Hadaway, Managing Partner</Manager>
  <Company>infoatex</Company>
  <LinksUpToDate>false</LinksUpToDate>
  <CharactersWithSpaces>51226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Management Procedure</dc:title>
  <dc:subject>Access Management</dc:subject>
  <dc:creator>Vigilize</dc:creator>
  <cp:keywords>Access Management Procedure</cp:keywords>
  <dc:description>Copyright ©  2001 infotex_x000d_
_x000d_
Access Management Program</dc:description>
  <cp:lastModifiedBy>Bryan Bonnell</cp:lastModifiedBy>
  <cp:revision>6</cp:revision>
  <cp:lastPrinted>2006-01-25T15:23:00Z</cp:lastPrinted>
  <dcterms:created xsi:type="dcterms:W3CDTF">2017-04-25T01:24:00Z</dcterms:created>
  <dcterms:modified xsi:type="dcterms:W3CDTF">2023-11-13T11:32:00Z</dcterms:modified>
  <cp:category>GLBA Policies / Procedures / Tools</cp:category>
</cp:coreProperties>
</file>